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МИНИСТЕРСТВО ЗДРАВООХРАНЕНИЯ 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ПРИКАЗ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ОБ УТВЕРЖДЕНИИ ПРАВИЛ ПРОВЕДЕНИЯ РЕНТГЕНОЛОГИЧЕСКИХ ИССЛЕДОВАНИЙ И УНИФИЦИРОВАННОЙ ФОРМЫ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соответствии с пунктами </w:t>
      </w:r>
      <w:hyperlink r:id="rId4" w:history="1">
        <w:r>
          <w:rPr>
            <w:rFonts w:ascii="Times New Roman" w:hAnsi="Times New Roman"/>
            <w:kern w:val="0"/>
            <w:u w:val="single"/>
          </w:rPr>
          <w:t>11</w:t>
        </w:r>
      </w:hyperlink>
      <w:r>
        <w:rPr>
          <w:rFonts w:ascii="Times New Roman" w:hAnsi="Times New Roman"/>
          <w:kern w:val="0"/>
        </w:rPr>
        <w:t xml:space="preserve"> и </w:t>
      </w:r>
      <w:hyperlink r:id="rId5" w:history="1">
        <w:r>
          <w:rPr>
            <w:rFonts w:ascii="Times New Roman" w:hAnsi="Times New Roman"/>
            <w:kern w:val="0"/>
            <w:u w:val="single"/>
          </w:rPr>
          <w:t>19</w:t>
        </w:r>
      </w:hyperlink>
      <w:r>
        <w:rPr>
          <w:rFonts w:ascii="Times New Roman" w:hAnsi="Times New Roman"/>
          <w:kern w:val="0"/>
        </w:rPr>
        <w:t xml:space="preserve"> части 2 статьи 14 Федерального закона от 21 ноября 2011 г. N 323-ФЗ "Об основах охраны здоровья граждан в Российской Федерации" и подпунктами </w:t>
      </w:r>
      <w:hyperlink r:id="rId6" w:history="1">
        <w:r>
          <w:rPr>
            <w:rFonts w:ascii="Times New Roman" w:hAnsi="Times New Roman"/>
            <w:kern w:val="0"/>
            <w:u w:val="single"/>
          </w:rPr>
          <w:t>5.2.48(1)</w:t>
        </w:r>
      </w:hyperlink>
      <w:r>
        <w:rPr>
          <w:rFonts w:ascii="Times New Roman" w:hAnsi="Times New Roman"/>
          <w:kern w:val="0"/>
        </w:rPr>
        <w:t xml:space="preserve"> и </w:t>
      </w:r>
      <w:hyperlink r:id="rId7" w:history="1">
        <w:r>
          <w:rPr>
            <w:rFonts w:ascii="Times New Roman" w:hAnsi="Times New Roman"/>
            <w:kern w:val="0"/>
            <w:u w:val="single"/>
          </w:rPr>
          <w:t>5.2.199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Утвердить: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Правила проведения рентгенологических исследований согласно приложению N 1 к настоящему приказу;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унифицированную форму медицинской документации "Протокол рентгенологического исследования (рентгенологического исследования легких (флюорографии), </w:t>
      </w:r>
      <w:r>
        <w:rPr>
          <w:rFonts w:ascii="Times New Roman" w:hAnsi="Times New Roman"/>
          <w:kern w:val="0"/>
        </w:rPr>
        <w:lastRenderedPageBreak/>
        <w:t>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остеоденситометрии)" согласно приложению N 2 к настоящему приказу.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Признать утратившими силу: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приказ Министерства здравоохранения Российской Федерации </w:t>
      </w:r>
      <w:hyperlink r:id="rId8" w:history="1">
        <w:r>
          <w:rPr>
            <w:rFonts w:ascii="Times New Roman" w:hAnsi="Times New Roman"/>
            <w:kern w:val="0"/>
            <w:u w:val="single"/>
          </w:rPr>
          <w:t>от 9 июня 2020 г. N 560н</w:t>
        </w:r>
      </w:hyperlink>
      <w:r>
        <w:rPr>
          <w:rFonts w:ascii="Times New Roman" w:hAnsi="Times New Roman"/>
          <w:kern w:val="0"/>
        </w:rPr>
        <w:t xml:space="preserve"> "Об утверждении Правил проведения рентгенологических исследований" (зарегистрирован Министерством юстиции Российской Федерации 14 сентября 2020 г., регистрационный N 59811);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приказ Министерства здравоохранения Российской Федерации от 18 февраля 2021 г. N 110н "О внесении изменений в приказ Министерства здравоохранения Российской Федерации от 9 июня 2020 г. N 560н "Об утверждении Правил проведения рентгенологических исследований" (зарегистрирован Министерством юстиции Российской Федерации 11 мая 2021 г., регистрационный N 63366).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Настоящий приказ вступает в силу с 1 сентября 2026 г. и действует до 1 сентября 2032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Министр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М.А. МУРАШКО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приказу 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ПРОВЕДЕНИЯ РЕНТГЕНОЛОГИЧЕСКИХ ИССЛЕДОВАНИЙ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Рентгенологические исследования проводятся в медицинских и иных организациях, осуществляющих медицинскую деятельность, имеющих лицензию на осуществление медицинской деятельности, включающую работу (услугу) по рентгенологии (далее - медицинская организация).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Рентгенологические исследования проводятся в целях: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распознавания физиологических и патологических состояний, установления факта наличия либо отсутствия заболеваний, травм, пороков развития для определения диагноза;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выбора мероприятий по лечению пациента и (или) контроля их осуществления;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выявления скрытых форм заболеваний;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навигации и выполнения интервенционных медицинских вмешательств под контролем рентгеновских изображений.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Рентгенологические исследования включают в себя следующие виды исследований: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общая рентгенодиагностика;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рентгенологическое исследование легких (флюорография);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рентгенологическое исследование молочных желез (маммография);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рентгенологическое исследование зубочелюстной системы;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рентгеновское компьютерно-томографическое исследование;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магнитно-резонансное исследование;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рентгенологическое исследование костной системы (рентгеновская остеоденситометрия);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гибридные (совмещенные) с рентгеновскими компьютерно-томографическими исследованиями и магнитно-резонансными исследованиями радионуклидные исследования в части проведения и интерпретации результатов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интервенционные диагностические и лечебные внесосудистые вмешательства под контролем рентгеноскопии, рентгеновской компьютерной томографии и магнитно-резонансной томографии, в том числе пункции, дренирования, стентирования, биопсии, абляции органов и тканей.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Рентгенологические исследования проводятся при наличии медицинских показаний при оказании: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первичной доврачебной медико-санитарной помощи;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первичной специализированной медико-санитарной помощи;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специализированной медицинской помощи;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скорой, в том числе скорой специализированной, медицинской помощи;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паллиативной медицинской помощи.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Рентгенологические исследования проводятся при оказании медицинской помощи в следующих условиях: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амбулаторно (в условиях, не предусматривающих круглосуточного медицинского наблюдения и лечения);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стационарно (в условиях, обеспечивающих круглосуточное медицинское наблюдение и лечение).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6. При оказании первичной медико-санитарной помощи рентгенологические исследования могут проводиться в том числе с использованием комплексов передвижных медицинских.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Рентгенологические исследования проводятся при оказании медицинской помощи в следующих формах: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экстренная;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неотложная;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плановая.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8. Рентгенологические исследования при оказании скорой, в том числе скорой специализированной, медицинской помощи проводятся в рентгеновском кабинете, организованном в структуре стационарного отделения скорой медицинской помощи в соответствии с приложениями N </w:t>
      </w:r>
      <w:hyperlink r:id="rId9" w:history="1">
        <w:r>
          <w:rPr>
            <w:rFonts w:ascii="Times New Roman" w:hAnsi="Times New Roman"/>
            <w:kern w:val="0"/>
            <w:u w:val="single"/>
          </w:rPr>
          <w:t>9</w:t>
        </w:r>
      </w:hyperlink>
      <w:r>
        <w:rPr>
          <w:rFonts w:ascii="Times New Roman" w:hAnsi="Times New Roman"/>
          <w:kern w:val="0"/>
        </w:rPr>
        <w:t xml:space="preserve"> - </w:t>
      </w:r>
      <w:hyperlink r:id="rId10" w:history="1">
        <w:r>
          <w:rPr>
            <w:rFonts w:ascii="Times New Roman" w:hAnsi="Times New Roman"/>
            <w:kern w:val="0"/>
            <w:u w:val="single"/>
          </w:rPr>
          <w:t>11</w:t>
        </w:r>
      </w:hyperlink>
      <w:r>
        <w:rPr>
          <w:rFonts w:ascii="Times New Roman" w:hAnsi="Times New Roman"/>
          <w:kern w:val="0"/>
        </w:rPr>
        <w:t xml:space="preserve"> к Порядку оказания скорой, в том числе скорой специализированной, медицинской помощи, утвержденному приказом Министерства здравоохранения Российской Федерации от 20 июня 2013 г. N 388н &lt;1&gt;.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&lt;1&gt; Зарегистрирован Министерством юстиции Российской Федерации 16 августа 2013 г., регистрационный N 29422, с изменениями, внесенными приказами Министерства здравоохранения Российской Федерации от 22 января 2016 г. N 33н (зарегистрирован Министерством юстиции Российской Федерации 9 марта 2016 г., регистрационный N 41353), от 5 мая 2016 г. N 283н (зарегистрирован Министерством юстиции Российской Федерации 26 мая 2016 г., регистрационный N 42283), от 19 апреля 2019 г. N 236н (зарегистрирован Министерством юстиции Российской Федерации 23 мая 2019 г., регистрационный N 54706) и от 21 февраля 2020 г. N 114н (зарегистрирован Министерством юстиции Российской Федерации 28 июля 2020 г., регистрационный N 59083).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9. Организация проведения рентгенологических исследований медицинскими организациями, оказывающими первичную доврачебную медико-санитарную помощь, первичную специализированную медико-санитарную помощь, специализированную медицинскую помощь и паллиативную медицинскую помощь, осуществляется в соответствии с приложениями N 1 - 33 к настоящим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 оказании специализированной медицинской помощи в экстренной и неотложной формах рекомендуется организация работы структурных подразделений медицинских организаций, проводящих рентгенологические исследования, в круглосуточном режиме.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10. Рентгенологические исследования проводятся по назначению лечащего врача либо фельдшера, акушера (акушерки), на которого (которую) возложены отдельные функции лечащего врача в соответствии с порядком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препараты, утвержденным приказом Министерства здравоохранения Российской Федерации от 27 марта 2025 г. N 155н &lt;2&gt;, с учетом права пациента на выбор медицинской организации &lt;3&gt;, за исключением случаев проведения рентгенологических исследований в рамках профилактических медицинских осмотров и диспансеризации, а также предусмотренных в абзаце втором настоящего пункта.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lastRenderedPageBreak/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14 апреля 2025 г., регистрационный N 81841,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&lt;3&gt; </w:t>
      </w:r>
      <w:hyperlink r:id="rId11" w:history="1">
        <w:r>
          <w:rPr>
            <w:rFonts w:ascii="Times New Roman" w:hAnsi="Times New Roman"/>
            <w:kern w:val="0"/>
            <w:u w:val="single"/>
          </w:rPr>
          <w:t xml:space="preserve">Статья 21 </w:t>
        </w:r>
      </w:hyperlink>
      <w:r>
        <w:rPr>
          <w:rFonts w:ascii="Times New Roman" w:hAnsi="Times New Roman"/>
          <w:kern w:val="0"/>
        </w:rPr>
        <w:t>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Допустимо проведение магнитно-резонансных исследований без назначения лечащего врача (фельдшера, акушера (акушерки).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11. При проведении рентгенологических исследований допускается применение медицинских изделий, относящихся к программному обеспечению с применением технологий искусственного интеллекта, являющемуся медицинским изделием, и зарегистрированных в соответствии с правилами государственной регистрации медицинских изделий &lt;4&gt; или особенностями обращения, включая особенности государственной регистрации,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&lt;5&gt;, интегрированных с медицинскими информационными системами медицинских организаций.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&lt;4&gt; </w:t>
      </w:r>
      <w:hyperlink r:id="rId12" w:history="1">
        <w:r>
          <w:rPr>
            <w:rFonts w:ascii="Times New Roman" w:hAnsi="Times New Roman"/>
            <w:kern w:val="0"/>
            <w:u w:val="single"/>
          </w:rPr>
          <w:t>Часть 4</w:t>
        </w:r>
      </w:hyperlink>
      <w:r>
        <w:rPr>
          <w:rFonts w:ascii="Times New Roman" w:hAnsi="Times New Roman"/>
          <w:kern w:val="0"/>
        </w:rPr>
        <w:t xml:space="preserve"> статьи 38 Федерального закона N 323-ФЗ.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&lt;5&gt; </w:t>
      </w:r>
      <w:hyperlink r:id="rId13" w:history="1">
        <w:r>
          <w:rPr>
            <w:rFonts w:ascii="Times New Roman" w:hAnsi="Times New Roman"/>
            <w:kern w:val="0"/>
            <w:u w:val="single"/>
          </w:rPr>
          <w:t>Часть 5.1</w:t>
        </w:r>
      </w:hyperlink>
      <w:r>
        <w:rPr>
          <w:rFonts w:ascii="Times New Roman" w:hAnsi="Times New Roman"/>
          <w:kern w:val="0"/>
        </w:rPr>
        <w:t xml:space="preserve"> статьи 38 Федерального закона N 323-ФЗ.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12. Рентгенологические исследования проводятся врачом-рентгенологом и (или) рентгенолаборантом.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13. Анализ результатов рентгенологических исследований проводится врачом-рентгенологом.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Анализ результатов рентгенологических исследований может проводиться в том числе с применением телемедицинских технологий в соответствии с </w:t>
      </w:r>
      <w:hyperlink r:id="rId14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&lt;6&gt;, при направлении медицинских изображений в другую медицинскую организацию, имеющую лицензию на осуществление медицинской деятельности, включающую работу (услугу) по рентгенологии.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&lt;6&gt;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14. Для проведения рентгенологических исследований в рамках оказания первичной доврачебной медико-санитарной помощи, первичной специализированной медико-санитарной помощи, специализированной медицинской помощи и паллиативной медицинской помощи: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 оказании медицинской помощи в амбулаторных условиях лечащий врач (фельдшер, акушер (акушерка) оформляет направление на рентгенологическое исследование (далее - Направление);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при оказании медицинской помощи в условиях дневного стационара и в стационарных </w:t>
      </w:r>
      <w:r>
        <w:rPr>
          <w:rFonts w:ascii="Times New Roman" w:hAnsi="Times New Roman"/>
          <w:kern w:val="0"/>
        </w:rPr>
        <w:lastRenderedPageBreak/>
        <w:t xml:space="preserve">условиях лечащий врач (фельдшер, акушер (акушерка) делает запись в </w:t>
      </w:r>
      <w:hyperlink r:id="rId15" w:history="1">
        <w:r>
          <w:rPr>
            <w:rFonts w:ascii="Times New Roman" w:hAnsi="Times New Roman"/>
            <w:kern w:val="0"/>
            <w:u w:val="single"/>
          </w:rPr>
          <w:t>листе назначений</w:t>
        </w:r>
      </w:hyperlink>
      <w:r>
        <w:rPr>
          <w:rFonts w:ascii="Times New Roman" w:hAnsi="Times New Roman"/>
          <w:kern w:val="0"/>
        </w:rPr>
        <w:t xml:space="preserve"> и их выполнения медицинской карты пациента, получающего медицинскую помощь в стационарных условиях, в условиях дневного стационара &lt;7&gt; (далее - Лист назначений), о виде необходимого рентгенологического исследования или, в случае направления в другую медицинскую организацию, оформляет Направление.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&lt;7&gt; </w:t>
      </w:r>
      <w:hyperlink r:id="rId16" w:history="1">
        <w:r>
          <w:rPr>
            <w:rFonts w:ascii="Times New Roman" w:hAnsi="Times New Roman"/>
            <w:kern w:val="0"/>
            <w:u w:val="single"/>
          </w:rPr>
          <w:t>Приложение N 3</w:t>
        </w:r>
      </w:hyperlink>
      <w:r>
        <w:rPr>
          <w:rFonts w:ascii="Times New Roman" w:hAnsi="Times New Roman"/>
          <w:kern w:val="0"/>
        </w:rPr>
        <w:t xml:space="preserve"> к приказу Министерства здравоохранения Российской Федерации от 5 августа 2022 г. N 530н "Об утверждении унифицированных форм медицинской документации, используемых в медицинских организациях, оказывающих медицинскую помощь в стационарных условиях, в условиях дневного стационара и порядков их ведения" (зарегистрирован Министерством юстиции Российской Федерации 18 октября 2022 г., регистрационный N 70594) с изменениями, внесенными приказом Министерства здравоохранения Российской Федерации от 1 марта 2024 г. N 95н (зарегистрирован Министерством юстиции Российской Федерации 21 марта 2024 г., регистрационный N 77588), действует до 1 марта 2029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15. Лечащий врач (фельдшер, акушер (акушерка), направляющий (направляющая) пациента на рентгенологическое исследование, предусматривающее проведение инвазивных процедур, введение лекарственных препаратов для медицинского применения (далее - лекарственные препараты), включая контрастные, обязан предварительно установить наличие или отсутствие у пациента медицинских противопоказаний к проведению такого рентгенологического исследования и указать информацию о наличии медицинских противопоказаний к проведению рентгенологического исследования в Направлении.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16. Пациентам, которым оказывается медицинская помощь в условиях дневного стационара и в стационарных условиях и передвижение которых по медицинским показаниям ограничено, в том числе ввиду назначенного режима лечения, рентгенологические исследования могут проводиться непосредственно в структурном подразделении медицинской организации, в котором они пребывают, с использованием портативного и передвижного рентгеновского оборудования.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17. Направление для проведения рентгенологического исследования в медицинской организации, в которой оно выдано, должно содержать: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наименование медицинской организации в соответствии с уставом медицинской организации, направляющей пациента на рентгенологическое исследование, адрес в пределах места нахождения медицинской организации;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фамилию, имя, отчество (при наличии) пациента, дату его рождения;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номер медицинской карты пациента, получающего медицинскую помощь в амбулаторных условиях &lt;8&gt;;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&lt;8&gt; </w:t>
      </w:r>
      <w:hyperlink r:id="rId17" w:history="1">
        <w:r>
          <w:rPr>
            <w:rFonts w:ascii="Times New Roman" w:hAnsi="Times New Roman"/>
            <w:kern w:val="0"/>
            <w:u w:val="single"/>
          </w:rPr>
          <w:t>Приложение N 1</w:t>
        </w:r>
      </w:hyperlink>
      <w:r>
        <w:rPr>
          <w:rFonts w:ascii="Times New Roman" w:hAnsi="Times New Roman"/>
          <w:kern w:val="0"/>
        </w:rPr>
        <w:t xml:space="preserve"> к приказу Министерства здравоохранения Российской Федерации от 13 мая 2025 г.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Министерством юстиции Российской Федерации 30 мая 2025 г., регистрационный N 82433),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диагноз основного заболевания, код диагноза в соответствии с Международной статистической классификацией болезней и проблем, связанных со здоровьем;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дополнительные клинические сведения (основные симптомы, результаты проведенных лабораторных, инструментальных и иных видов диагностических исследований, описание медицинских вмешательств (манипуляций, операций) (при необходимости);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ограничения и (или) медицинские противопоказания к проведению рентгенологического исследования (при наличии);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анатомическую область и (или) орган (органы), подлежащие исследованию;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вид необходимого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цель назначенного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фамилию, имя, отчество (при наличии) и должность лечащего врача (фельдшера, акушера (акушерки).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18. Направление для проведения рентгенологического исследования в другой медицинской организации помимо сведений, указанных в пункте 17 настоящих Правил, должно содержать: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наименование медицинской организации, в которую направляется пациент для проведения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номер телефона (при наличии), адрес электронной почты (при наличии) лечащего врача (фельдшера, акушера (акушерки).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19. Рентгенологическое исследование проводится на основании Направления, записи в </w:t>
      </w:r>
      <w:hyperlink r:id="rId18" w:history="1">
        <w:r>
          <w:rPr>
            <w:rFonts w:ascii="Times New Roman" w:hAnsi="Times New Roman"/>
            <w:kern w:val="0"/>
            <w:u w:val="single"/>
          </w:rPr>
          <w:t>Листе назначений</w:t>
        </w:r>
      </w:hyperlink>
      <w:r>
        <w:rPr>
          <w:rFonts w:ascii="Times New Roman" w:hAnsi="Times New Roman"/>
          <w:kern w:val="0"/>
        </w:rPr>
        <w:t> или рекомендаций, указанных в выписке из медицинской документации пациента.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Допустимо проведение магнитно-резонансных исследований без направления лечащего врача (фельдшера, акушера (акушерки).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20. По результатам рентгенологического исследования в течение 24 часов с момента его проведения составляется протокол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остеоденситометрии), форма которого предусмотрена приложением N 2 к настоящему приказу (далее - Протокол).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21. Протокол по результатам рентгенологического исследования, которое проводилось в медицинской организации, направившей пациента на рентгенологическое исследование, должен содержать в том числе: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наименование медицинской организации в соответствии с уставом медицинской организации, в которой проводилось рентгенологическое исследование, адрес в пределах места нахождения медицинской организации;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дату и время проведения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фамилию, имя, отчество (при наличии) пациента, дату его рождения;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номер медицинской карты пациента, получающего медицинскую помощь в стационарных </w:t>
      </w:r>
      <w:r>
        <w:rPr>
          <w:rFonts w:ascii="Times New Roman" w:hAnsi="Times New Roman"/>
          <w:kern w:val="0"/>
        </w:rPr>
        <w:lastRenderedPageBreak/>
        <w:t>условиях, в условиях дневного стационара, или медицинской карты пациента, получающего медицинскую помощь в амбулаторных условиях;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значимую для интерпретации результатов рентгенологического исследования информацию (в том числе: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название рентгенологической диагностической системы с указанием эффективной дозы облучения в миллизивертах (в случае использования ионизирующего рентгеновского излучения);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анатомическую область (анатомические области)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название, дозировку и способ введения рентгеноконтрастного или магнитно-резонансного контрастного средства;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название, дозировку и способ введения лекарственных препаратов, использованных для фармакологической нагрузки;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информацию о наличии осложнений, установленных в процессе рентгенологического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описание результатов рентгенологического исследования с указанием стандартизированных шкал оценки результатов в случае их наличия в клинических рекомендациях по данному виду патологии, выявленных патологических изменений и отклонений от нормальной картины, с использованием количественных характеристик выявленной патологии;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сравнение выявленной рентгенологической картины с данными предшествующих рентгенологических исследований в случае их проведения (при наличии результатов предшествующих рентгенологических исследований);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заключение по результатам рентгенологического исследования с указанием основного рентгенологического синдрома выявленной патологии или патологического состояния, или заболевания (повреждения);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фамилию, имя, отчество (при наличии), подпись врача-рентгенолога, проводившего анализ результатов рентгенологического исследования, и врача-рентгенолога или рентгенолаборанта, проводившего рентгенологические исследования.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22. Протокол по результатам рентгенологического исследования, которое проводилось в медицинской организации по Направлению из другой медицинской организации, помимо сведений, указанных в пункте 21 настоящих Правил, должен содержать наименование медицинской организации, выдавшей Направление.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23. С Протоколом хранятся изображения, полученные при проведении рентгенологического исследования с помощью аналогового или цифрового медицинского оборудования. Изображения могут храниться с Протоколом в том числе на цифровых носителях либо доступ к ним предоставляется с автоматизированных рабочих мест медицинских работников посредством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Срок хранения изображений, полученных при проведении рентгенологического исследования, составляет 2 года при отсутствии патологии и 5 лет для изображений, отражающих патологические изменения. Изображения, выполненные пациентам детского возраста, при наличии патологических изменений хранятся 10 лет.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 xml:space="preserve">24. При проведении рентгенологического исследования в рамках оказания медицинской помощи в экстренной и неотложной формах Протокол составляется непосредственно после проведения рентгенологического исследования и немедленно передается лечащему врачу (фельдшеру, акушеру (акушерке), оформившему (оформившей) Направление или сделавшему (сделавшей) запись в </w:t>
      </w:r>
      <w:hyperlink r:id="rId19" w:history="1">
        <w:r>
          <w:rPr>
            <w:rFonts w:ascii="Times New Roman" w:hAnsi="Times New Roman"/>
            <w:kern w:val="0"/>
            <w:u w:val="single"/>
          </w:rPr>
          <w:t>Листе назначений</w:t>
        </w:r>
      </w:hyperlink>
      <w:r>
        <w:rPr>
          <w:rFonts w:ascii="Times New Roman" w:hAnsi="Times New Roman"/>
          <w:kern w:val="0"/>
        </w:rPr>
        <w:t>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25. Направление и Протокол приобщаются к медицинской документации пациента.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26. В диагностически сложных случаях при проведении рентгенологических исследований в рамках оказания первичной доврачебной медико-санитарной помощи, первичной специализированной медико-санитарной помощи, специализированной медицинской помощи и паллиативной медицинской помощи врач-рентгенолог в целях вынесения заключения по результатам рентгенологического исследования привлекает для проведения консультаций других врачей-специалистов медицинской организации, проводящей рентгенологическое исследование, либо врачей-специалистов медицинской организации, выдавшей Направление, а также врачей-специалистов иных медицинских организаций, в том числе с применением телемедицинских технологий в соответствии с </w:t>
      </w:r>
      <w:hyperlink r:id="rId20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 проведении консультации (за исключением случаев применения телемедицинских технологий) Протокол также подписывается врачом-специалистом, осуществлявшим консультирование.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27. Протокол оформляется в одном экземпляре, который вносится в медицинскую документацию пациента, оформленную в медицинской организации, проводившей рентгенологическое исследование.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28. В случае, если Направление выдано для проведения рентгенологического исследования в другой медицинской организации в форме электронного документа, то в медицинскую организацию, направившую пациента на рентгенологическое исследование, направляется копия Протокола, оформленная в форме электронного документа.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29. Копия Протокола по запросу пациента либо его законного представителя, направленному в том числе в электронной форме, выдается указанному лицу медицинской организацией, проводившей рентгенологическое исследование в порядке, установленном в соответствии с </w:t>
      </w:r>
      <w:hyperlink r:id="rId21" w:history="1">
        <w:r>
          <w:rPr>
            <w:rFonts w:ascii="Times New Roman" w:hAnsi="Times New Roman"/>
            <w:kern w:val="0"/>
            <w:u w:val="single"/>
          </w:rPr>
          <w:t>частью 5</w:t>
        </w:r>
      </w:hyperlink>
      <w:r>
        <w:rPr>
          <w:rFonts w:ascii="Times New Roman" w:hAnsi="Times New Roman"/>
          <w:kern w:val="0"/>
        </w:rPr>
        <w:t xml:space="preserve"> статьи 22 Федерального закона N 323-ФЗ.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30. Направление и Протокол не оформляются при проведении рентгенологических исследований, осуществляемых в рамках выполнения медицинских вмешательств при лечении стоматологических заболеваний, а также при проведении рентгенологического исследования в целях навигации и контроля выполнения рентгенохирургического медицинского вмешательства и интраоперационного рентгенологического исследования.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Сведения о таких рентгенологических исследованиях лечащий врач вносит в медицинскую документацию пациента.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31. Направление и Протокол оформляются на бумажном носителе, заполняются разборчиво от руки или в печатном виде, заверяются личной подписью и печатью медицинского работника.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случае принятия медицинской организацией решения о ведении медицинской документации в форме электронных документов (далее - электронные медицинские </w:t>
      </w:r>
      <w:r>
        <w:rPr>
          <w:rFonts w:ascii="Times New Roman" w:hAnsi="Times New Roman"/>
          <w:kern w:val="0"/>
        </w:rPr>
        <w:lastRenderedPageBreak/>
        <w:t xml:space="preserve">документы) полностью или частично Направление и Протокол формируются в форме электронного документа, подписанного усиленной квалифицированной электронной подписью медицинского работника, в порядке, установленном в соответствии с </w:t>
      </w:r>
      <w:hyperlink r:id="rId22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2 статьи 14 Федерального закона N 323-ФЗ, запись в Листе назначений и Протокол вносятся в электронные медицинские документы пациента и подтверждаются усиленной квалифицированной электронной подписью медицинского работника в используемых медицинской организацией для формирования и хранения электронных медицинских документов, а также для предоставления доступа к электронным медицинским документам медицинских информационных системах, государственных информационных системах в сфере здравоохранения субъекта Российской Федерации без дублирования на бумажном носителе в случае отсутствия заявления пациента (его законного представителя), составленного в простой письменной форме, о ведении его медицинской документации в бумажном виде.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РЕНТГЕНОВСКОГО КАБИНЕТА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Рентгеновский кабинет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рентгенологических исследований.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23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</w:t>
      </w:r>
      <w:r>
        <w:rPr>
          <w:rFonts w:ascii="Times New Roman" w:hAnsi="Times New Roman"/>
          <w:kern w:val="0"/>
        </w:rPr>
        <w:lastRenderedPageBreak/>
        <w:t>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случае если анализ результатов рентгенографических исследований, проведенных при оказании первичной доврачебной медико-санитарной помощи, первичной специализированной медико-санитарной помощи в амбулаторных условиях в плановой форме, проводится в другой медицинской организации, в том числе с применением телемедицинских технологий в соответствии с </w:t>
      </w:r>
      <w:hyperlink r:id="rId24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&lt;3&gt; (далее - Порядок), целесообразность наличия должности врача-рентгенолога Кабинета определяется руководителем медицинской организации, в структуре которой он создан, исходя из объемов и характера лечебно-диагностической работы, численности обслуживаемого населения, наличия технологических возможностей.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&lt;4&gt;.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2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2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3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анализ результатов рентгенологических исследований и оформление протокола рентгенологического исследования (рентгенологического исследования легких </w:t>
      </w:r>
      <w:r>
        <w:rPr>
          <w:rFonts w:ascii="Times New Roman" w:hAnsi="Times New Roman"/>
          <w:kern w:val="0"/>
        </w:rPr>
        <w:lastRenderedPageBreak/>
        <w:t>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 (при наличии должности врача-рентгенолога);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освоение и внедрение в клиническую практику современных методов рентгенодиагностики в целях повышения качества лечебно-диагностической работы медицинской организации;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преемственности в работе с другими лечебно-диагностическими подразделениями медицинской организации при проведении рентгенологических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методическая работа с врачами лечебно-диагностических подразделений медицинской организации по вопросам правильности и обоснованности выдачи направлений на рентгенологические исследования;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рентгенологических исследований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25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>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26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27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РЕНТГЕНОВСКОГО КАБИНЕТА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Санитар (санитарка)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 (при наличии рентгеновского аппарата для рентгеноскопии)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3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РЕНТГЕНОВСКОГО КАБИНЕТА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2236"/>
        <w:gridCol w:w="1836"/>
        <w:gridCol w:w="1836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191330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стационарная, цифровая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Аппарат рентгеновский диагностический стационарный для рентгенографии или рентгеноскопии </w:t>
            </w:r>
            <w:r>
              <w:rPr>
                <w:rFonts w:ascii="Times New Roman" w:hAnsi="Times New Roman"/>
                <w:kern w:val="0"/>
              </w:rPr>
              <w:lastRenderedPageBreak/>
              <w:t>цифровой или аналоговый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191220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Система рентгеновская </w:t>
            </w:r>
            <w:r>
              <w:rPr>
                <w:rFonts w:ascii="Times New Roman" w:hAnsi="Times New Roman"/>
                <w:kern w:val="0"/>
              </w:rPr>
              <w:lastRenderedPageBreak/>
              <w:t>диагностическая стационарная общего назначения,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191090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стационарная,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191190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Принтер для печати цифровых изображений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цифрового рентгеновского аппарата или системы оцифровки изображения (система для компьютерной радиографии или цифровой радиографии) 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Камера для системы 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267590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в темной комнате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Проявочный автомат и комплект дополнительных принадлежностей для обработки аналоговых изображений на рентгеновской пленке или система для компьютерной радиографии или система оцифровки изображения (система для </w:t>
            </w:r>
            <w:r>
              <w:rPr>
                <w:rFonts w:ascii="Times New Roman" w:hAnsi="Times New Roman"/>
                <w:kern w:val="0"/>
              </w:rPr>
              <w:lastRenderedPageBreak/>
              <w:t>компьютерной радиографии или цифровой радиографии)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1 при наличии аналогового рентгеновского аппарата и в случае отсутствия в его составе проявочного автомата и комплекта дополнительных принадлежностей для обработки аналоговых изображений на рентгеновской пленке или </w:t>
            </w:r>
            <w:r>
              <w:rPr>
                <w:rFonts w:ascii="Times New Roman" w:hAnsi="Times New Roman"/>
                <w:kern w:val="0"/>
              </w:rPr>
              <w:lastRenderedPageBreak/>
              <w:t>системы для компьютерной радиографии или системы оцифровки изображения (системы для компьютерной радиографии или цифровой радиографии)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185080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при дневном свете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324900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Система рентгеновская диагностическая для преобразования цифровых </w:t>
            </w:r>
            <w:r>
              <w:rPr>
                <w:rFonts w:ascii="Times New Roman" w:hAnsi="Times New Roman"/>
                <w:kern w:val="0"/>
              </w:rPr>
              <w:lastRenderedPageBreak/>
              <w:t>изображений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260350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Сканер рентгенографической цифровой визуализации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118790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стоматологической рентгеновской пленки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цифрового рентгеновского аппарата или системы оцифровки изображения (системы для компьютерной радиографии или цифровой радиографии)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рентгеновского кабинета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цифрового рентгеновского аппарата или системы оцифровки изображения (системы для компьютерной радиографии или цифровой радиографии)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цифрового рентгеновского аппарата или системы оцифровки изображения (системы для компьютерной радиографии или цифровой радиографии)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аналогового рентгеновского аппарата)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28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Приложение N 4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РЕНТГЕНОВСКОГО КАБИНЕТА ДЛЯ РЕНТГЕНОГРАФИИ ЛЕГКИХ (ФЛЮОРОГРАФИИ)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Рентгеновский кабинет для рентгенографии легких (флюорографии)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рентгенологических исследований легких (флюорографий).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29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случае если анализ результатов рентгенологических исследований легких (флюорографий), проведенных при оказании первичной доврачебной медико-санитарной помощи, первичной специализированной медико-санитарной помощи в амбулаторных условиях в плановой форме, проводится в другой медицинской организации, в том числе с применением телемедицинских технологий в соответствии с </w:t>
      </w:r>
      <w:hyperlink r:id="rId30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&lt;3&gt; (далее - Порядок), целесообразность наличия должности врача-рентгенолога Кабинета определяется руководителем медицинской организации, в структуре которой он создан, исходя из объемов и характера лечебно-диагностической работы, численности обслуживаемого населения, наличия технологических возможностей.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&lt;4&gt;.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5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5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6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исследований легких (флюорографий) (цифровая рентгенография или пленочная флюорография);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анализ результатов рентгенологических исследований легких (флюорографий)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</w:t>
      </w:r>
      <w:r>
        <w:rPr>
          <w:rFonts w:ascii="Times New Roman" w:hAnsi="Times New Roman"/>
          <w:kern w:val="0"/>
        </w:rPr>
        <w:lastRenderedPageBreak/>
        <w:t>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 (при наличии должности врача-рентгенолога);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ретроспективное изучение рентгенограмм (флюорограмм) пациентов с выявленной патологий с целью повышения эффективности рентгенологических исследований легких (флюорографий) населения;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организация второго просмотра рентгенограмм (флюорограмм) при скрининговых исследованиях органов грудной клетки (проверочной или профилактической рентгенографии или флюорографии органов грудной клетки): выявление и анализ причин расхождения заключений по результатам рентгенологических исследований легких (флюорографий)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31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>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32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33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5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РЕНТГЕНОВСКОГО КАБИНЕТА ДЛЯ РЕНТГЕНОГРАФИИ ЛЕГКИХ (ФЛЮОРОГРАФИИ)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2750"/>
        <w:gridCol w:w="425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2.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6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РЕНТГЕНОВСКОГО КАБИНЕТА ДЛЯ РЕНТГЕНОГРАФИИ ЛЕГКИХ (ФЛЮОРОГРАФИИ)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2236"/>
        <w:gridCol w:w="1800"/>
        <w:gridCol w:w="18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114050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портативная, цифровая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Аппарат рентгеновский для флюорографии легких цифровой или аналоговый или Аппарат рентгеновский стационарный для рентгенографии цифровой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114400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для органов грудной клетки для массового скрининга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114290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Система </w:t>
            </w:r>
            <w:r>
              <w:rPr>
                <w:rFonts w:ascii="Times New Roman" w:hAnsi="Times New Roman"/>
                <w:kern w:val="0"/>
              </w:rPr>
              <w:lastRenderedPageBreak/>
              <w:t>рентгенографической цифровой визуализации грудной клетки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191220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передвижная,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173200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флюороскопическая переносная общего назначения,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191090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стационарная,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191330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стационарная,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209250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передвижная,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191190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2. (необходимо наличие одной </w:t>
            </w:r>
            <w:r>
              <w:rPr>
                <w:rFonts w:ascii="Times New Roman" w:hAnsi="Times New Roman"/>
                <w:kern w:val="0"/>
              </w:rPr>
              <w:lastRenderedPageBreak/>
              <w:t>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Принтер для печати </w:t>
            </w:r>
            <w:r>
              <w:rPr>
                <w:rFonts w:ascii="Times New Roman" w:hAnsi="Times New Roman"/>
                <w:kern w:val="0"/>
              </w:rPr>
              <w:lastRenderedPageBreak/>
              <w:t>изображений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1 при наличии цифрового </w:t>
            </w:r>
            <w:r>
              <w:rPr>
                <w:rFonts w:ascii="Times New Roman" w:hAnsi="Times New Roman"/>
                <w:kern w:val="0"/>
              </w:rPr>
              <w:lastRenderedPageBreak/>
              <w:t>рентгеновского аппарата или системы оцифровки изображения (система для компьютерной радиографии или цифровой радиографии) 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Термопринтер с </w:t>
            </w:r>
            <w:r>
              <w:rPr>
                <w:rFonts w:ascii="Times New Roman" w:hAnsi="Times New Roman"/>
                <w:kern w:val="0"/>
              </w:rPr>
              <w:lastRenderedPageBreak/>
              <w:t>диффузией красителя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Камера для системы 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34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(оснащение), при наличии цифрового рентгеновского аппарата или системы для компьютерной радиографии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рентгеновского кабинета для рентгенографии легких (флюорографии)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Стеллаж для хранения цифровых изображений на электронных </w:t>
            </w:r>
            <w:r>
              <w:rPr>
                <w:rFonts w:ascii="Times New Roman" w:hAnsi="Times New Roman"/>
                <w:kern w:val="0"/>
              </w:rPr>
              <w:lastRenderedPageBreak/>
              <w:t>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1 (в случае отсутствия централизованной системы </w:t>
            </w:r>
            <w:r>
              <w:rPr>
                <w:rFonts w:ascii="Times New Roman" w:hAnsi="Times New Roman"/>
                <w:kern w:val="0"/>
              </w:rPr>
              <w:lastRenderedPageBreak/>
              <w:t>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аппарата рентгеновского для флюорографии легких на пленке)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7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КАБИНЕТА РЕНТГЕНОВСКОГО МАММОГРАФИЧЕСКОГО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Кабинет рентгеновский маммографический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рентгенологических исследований молочных желез (маммографий).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35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случае если анализ результатов рентгенологических исследований молочных желез (маммографий), проведенных при оказании первичной доврачебной медико-санитарной помощи, первичной специализированной медико-санитарной помощи в амбулаторных условиях в плановой форме, проводится в другой медицинской организации, в том числе с применением телемедицинских технологий в соответствии с </w:t>
      </w:r>
      <w:hyperlink r:id="rId36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&lt;3&gt; (далее - Порядок), целесообразность наличия должности врача-рентгенолога Кабинета определяется руководителем медицинской организации, в структуре которой он создан, исходя из объемов и характера лечебно-диагностической работы, численности обслуживаемого населения, наличия технологических возможностей.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&lt;4&gt;.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8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8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9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исследований молочных желез (маммографий) с целью диагностики заболеваний молочных желез;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анализ результатов рентгенологических исследований молочных желез (маммографий)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</w:t>
      </w:r>
      <w:r>
        <w:rPr>
          <w:rFonts w:ascii="Times New Roman" w:hAnsi="Times New Roman"/>
          <w:kern w:val="0"/>
        </w:rPr>
        <w:lastRenderedPageBreak/>
        <w:t>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 (при наличии должности врача-рентгенолога);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скрининговых (профилактических) рентгенологических исследований молочных желез (маммографий);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применение специальных методик исследования молочных желез, в том числе с использованием контрастных лекарственных препаратов для медицинского применения и магнито-резонансной томографии (при наличии технической возможности);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взаимодействия врачей-ретгенологов (при их наличии) со специалистами других структурных подразделений медицинской организации, занимающихся вопросами диагностики и лечения заболеваний молочных желез;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рентгенологических исследований молочных желез (маммографий)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37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>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38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39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8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КАБИНЕТА РЕНТГЕНОВСКОГО МАММОГРАФИЧЕСКОГО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2750"/>
        <w:gridCol w:w="425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9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КАБИНЕТА РЕНТГЕНОВСКОГО МАММОГРАФИЧЕСКОГО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974"/>
        <w:gridCol w:w="2014"/>
        <w:gridCol w:w="18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113950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маммографическая рентгеновская портативная, цифровая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Аппарат рентгеновский маммографический цифровой или аналоговый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191110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Система маммографическая рентгеновская стационарная, </w:t>
            </w:r>
            <w:r>
              <w:rPr>
                <w:rFonts w:ascii="Times New Roman" w:hAnsi="Times New Roman"/>
                <w:kern w:val="0"/>
              </w:rPr>
              <w:lastRenderedPageBreak/>
              <w:t>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209400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маммографическая рентгеновская передвижная,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191080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маммографическая рентгеновская стационарная,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113840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маммографическая рентгеновская портативная,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209390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маммографическая рентгеновская передвижная,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Принтер для печати изображений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цифрового рентгеновского аппарата или системы оцифровки изображения (система для компьютерной радиографии или цифровой радиографии) 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Камера для системы 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40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рентгеновского маммографического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аппарата рентгеновского для маммографии на пленке)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10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КАБИНЕТА РЕНТГЕНОВСКОГО СТОМАТОЛОГИЧЕСКОГО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Кабинет рентгеновский стоматологический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рентгенологических исследований зубочелюстной системы.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41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случае если анализ результатов рентгенологических исследований зубочелюстной системы, проведенных при оказании первичной доврачебной медико-санитарной помощи, первичной специализированной медико-санитарной помощи в амбулаторных условиях в плановой форме, проводится в другой медицинской организации, в том числе с применением телемедицинских технологий в соответствии с </w:t>
      </w:r>
      <w:hyperlink r:id="rId42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&lt;3&gt; (далее - Порядок), целесообразность наличия должности врача-рентгенолога Кабинета определяется руководителем медицинской организации, в структуре которой он создан, исходя из объемов и характера лечебно-диагностической работы, численности обслуживаемого населения, наличия технологических возможностей.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&lt;4&gt;.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11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11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12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проведения рентгенологических исследований зубочелюстной системы;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анализ результатов рентгенологических исследований зубочелюстной системы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 (при наличии должности врача-рентгенолога);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взаимодействия врачей-рентгенологов (при наличии должности врача-рентгенолога) с врачами-специалистами других структурных подразделений медицинской организации, занимающихся вопросами диагностики и лечения заболеваний зубочелюстной системы;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применение специальных методик исследования зубочелюстной системы, в том числе с использованием контрастных лекарственных препаратов для медицинского применения;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рентгенологических исследований зубочелюстной системы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43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>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44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45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11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КАБИНЕТА РЕНТГЕНОВСКОГО СТОМАТОЛОГИЧЕСКОГО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2750"/>
        <w:gridCol w:w="425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12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КАБИНЕТА РЕНТГЕНОВСКОГО СТОМАТОЛОГИЧЕСКОГО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996"/>
        <w:gridCol w:w="1838"/>
        <w:gridCol w:w="18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Код вида медицинского изделия в соответствии с номенклатурной </w:t>
            </w:r>
            <w:r>
              <w:rPr>
                <w:rFonts w:ascii="Times New Roman" w:hAnsi="Times New Roman"/>
                <w:kern w:val="0"/>
              </w:rPr>
              <w:lastRenderedPageBreak/>
              <w:t>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Наименование вида медицинского изделия в соответствии с </w:t>
            </w:r>
            <w:r>
              <w:rPr>
                <w:rFonts w:ascii="Times New Roman" w:hAnsi="Times New Roman"/>
                <w:kern w:val="0"/>
              </w:rPr>
              <w:lastRenderedPageBreak/>
              <w:t>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173230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Аппарат рентгеновский для внутриротовых снимков цифровой (радиовизиограф) или аналоговый или рентгеновский аппарат для томографии зубочелюстной системы - ортопантомограф или компьютерный томограф конусно-лучевой для исследования зубочелюстной системы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209330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191300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191240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томографии стационарная для стоматологии с функцией панорамной диагностики,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209510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передвижная для рентгеновской томографии для стоматологии с функцией панорамной диагностики, цифровая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173160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стоматологическая рентгеновская переносная интраоральная,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209320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Система стоматологическая </w:t>
            </w:r>
            <w:r>
              <w:rPr>
                <w:rFonts w:ascii="Times New Roman" w:hAnsi="Times New Roman"/>
                <w:kern w:val="0"/>
              </w:rPr>
              <w:lastRenderedPageBreak/>
              <w:t>рентгеновская интраоральная передвижная,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191070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стоматологическая рентгеновская интраоральная стационарная,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209490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передвижная для рентгеновской томографии для стоматологии с функцией панорамной диагностики,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324130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конусно-лучевой компьютерной томографии, для головы/шеи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191310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стационарная для рентгеновской томографии для стоматологии с функцией панорамной диагностики,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 (необходимо наличие одной из указанных позиций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118790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стоматологической рентгеновской пленки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Проявочный автомат для обработки рентгеновской пленки или система для компьютерной радиографии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аналогового рентгеновского аппарата и в случае отсутствия в его составе проявочного автомата для обработки рентгеновской пленки или системы для компьютерной радиографии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185080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при дневном свете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267590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Машина автоматическая для проявки </w:t>
            </w:r>
            <w:r>
              <w:rPr>
                <w:rFonts w:ascii="Times New Roman" w:hAnsi="Times New Roman"/>
                <w:kern w:val="0"/>
              </w:rPr>
              <w:lastRenderedPageBreak/>
              <w:t>рентгеновской пленки в темной комнате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46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рентгеновского стоматологического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аналогового рентгеновского аппарата)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13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КАБИНЕТА РЕНТГЕНОВСКОЙ КОМПЬЮТЕРНОЙ ТОМОГРАФИИ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Кабинет рентгеновской компьютерной томографии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рентгеновских компьютерно-томографических исследований.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47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&lt;3&gt;.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14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14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15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рентгеновских компьютерно-томографических исследований различных органов и систем с учетом медицинских показаний;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анализ результатов рентгеновских компьютерно-томографических исследований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освоение и внедрение в клиническую практику современных методов проведения рентгеновских компьютерно-томографических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рентгеновских компьютерно-томографических исследований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48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&lt;4&gt;;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49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50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14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КАБИНЕТА РЕНТГЕНОВСКОЙ КОМПЬЮТЕРНОЙ ТОМОГРАФИИ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 должности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Медицинская сестра (медицинский брат)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 вместо 1 должности рентгенолаборанта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15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КАБИНЕТА РЕНТГЕНОВСКОЙ КОМПЬЮТЕРНОЙ ТОМОГРАФИИ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2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компьютерной томографии всего тела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Компьютерный томограф рентгеновский 16 и более срезов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245000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инъекции контрастного вещества для компьютерной томографии, с питанием от сети, стационарная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Автоматический шприц-инжектор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на аппарат при проведении рентгеновских компьютерно-томографических исследований с использованием контрастных лекарственных препаратов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245020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инъекции контрастного вещества для компьютерной томографии, с питанием от сети, передвижная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245010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инъекции контрастного вещества для компьютерной томографии, с питанием от батареи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261070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Шприц для системы инъекции контрастного вещества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3. (необходимо наличие </w:t>
            </w:r>
            <w:r>
              <w:rPr>
                <w:rFonts w:ascii="Times New Roman" w:hAnsi="Times New Roman"/>
                <w:kern w:val="0"/>
              </w:rPr>
              <w:lastRenderedPageBreak/>
              <w:t>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Лазерная камера для печати медицинских </w:t>
            </w:r>
            <w:r>
              <w:rPr>
                <w:rFonts w:ascii="Times New Roman" w:hAnsi="Times New Roman"/>
                <w:kern w:val="0"/>
              </w:rPr>
              <w:lastRenderedPageBreak/>
              <w:t>изображений на пленке, стандарт DICOM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1 при наличии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Камера для системы 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51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рентгеновской компьютерной томографии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По 1 на каждого врача-рентгенолога в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16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КАБИНЕТА МАГНИТНО-РЕЗОНАНСНОЙ ТОМОГРАФИИ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Кабинет магнитно-резонансной томографии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магнитно-резонансных исследований.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52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&lt;3&gt;.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17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17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18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магнитно-резонансных исследований различных органов и систем с учетом медицинских показаний и диагностических возможностей метода;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анализ результатов магнитно-резонансных исследований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освоение и внедрение в клиническую практику современных методов проведения магнитно-резонансных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магнитно-резонансных исследований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53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&lt;4&gt;;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54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55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17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КАБИНЕТА МАГНИТНО-РЕЗОНАНСНОЙ ТОМОГРАФИИ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Медицинская сестра (медицинский брат)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Инженер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18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КАБИНЕТА МАГНИТНО-РЕЗОНАНСНОЙ ТОМОГРАФИИ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81"/>
        <w:gridCol w:w="1800"/>
        <w:gridCol w:w="18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всего тела, с постоянным магнитом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Магнитно-резонансный томограф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135140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всего тела, с резистивным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135160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всего тела, со сверхпроводящим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155920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конечностей, со сверхпроводящим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124300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 постоянным магнитом для исследования молочной железы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155900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конечностей, с постоянным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155910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конечностей, с резистивным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192020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сердечно-сосудистой системы, с резистивным магнитом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192040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сердечно-сосудистой системы, с постоянным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192100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сердечно-сосудистой системы, со сверхпроводящим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261990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со сверхпроводящим магнитом для исследования молочной железы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276780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 резистивным магнитом для исследования молочной железы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 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Лазерная камера для печати медицинских изображений на пленке, стандарт DICOM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 наличии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Камера для системы 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56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г.,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</w:t>
      </w:r>
      <w:r>
        <w:rPr>
          <w:rFonts w:ascii="Times New Roman" w:hAnsi="Times New Roman"/>
          <w:kern w:val="0"/>
        </w:rPr>
        <w:lastRenderedPageBreak/>
        <w:t>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магнитно-резонансной томографии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Набор магнитных катушек для исследования головы, шеи, спины, органов живота и таза, конечностей, ректальная катушка, катушка для периферической ангиографии, другие катушки по профилю учреждения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19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КАБИНЕТА РЕНТГЕНОВСКОЙ ОСТЕОДЕНСИТОМЕТРИИ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Кабинет рентгеновской остеоденситометрии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рентгенологических исследований костной системы (рентгеновских остеоденситометрий).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57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случае если анализ результатов рентгенологических денситометрических исследований костной системы (рентгеновских остеоденситометрий), проведенных при оказании первичной доврачебной медико-санитарной помощи, первичной специализированной медико-санитарной помощи в амбулаторных условиях в плановой форме, проводится в другой медицинской организации, в том числе с применением телемедицинских технологий в соответствии с </w:t>
      </w:r>
      <w:hyperlink r:id="rId58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&lt;3&gt; (далее - Порядок), целесообразность наличия должности врача-рентгенолога Кабинета определяется руководителем медицинской организации, в структуре которой он создан, исходя из объемов и характера лечебно-диагностической работы, численности обслуживаемого населения, наличия технологических возможностей.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4. На должность рентгенолаборанта Кабинета назначается специалист, соответствующий </w:t>
      </w:r>
      <w:r>
        <w:rPr>
          <w:rFonts w:ascii="Times New Roman" w:hAnsi="Times New Roman"/>
          <w:kern w:val="0"/>
        </w:rPr>
        <w:lastRenderedPageBreak/>
        <w:t>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&lt;4&gt;.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20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20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21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исследований костной системы (рентгеновских остеоденситометрий);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анализ результатов рентгенологических исследований костной системы (рентгеновских остеоденситометрий)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 (при наличии должности врача-рентгенолога);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рентгенологических исследований костной системы (рентгеновских остеоденситометрий)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59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>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60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61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20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КАБИНЕТА РЕНТГЕНОВСКОЙ ОСТЕОДЕНСИТОМЕТРИИ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2750"/>
        <w:gridCol w:w="425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2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4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21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КАБИНЕТА РЕНТГЕНОВСКОЙ ОСТЕОДЕНСИТОМЕТРИИ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2054"/>
        <w:gridCol w:w="2130"/>
        <w:gridCol w:w="18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100180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костной денситометрии, двухэнергетическая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Аппарат рентгеновский для остеоденситометрии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Принтер для печати изображений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 наличии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62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г.,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 (при наличии в штатном расписании кабинета рентгеновской остеоденситометрии должности врача-рентгенолога)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аналогового рентгеновского аппарата)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22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КАБИНЕТА РЕНТГЕНОВСКОГО ДЛЯ ТОПОМЕТРИИ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Кабинет рентгеновский для топометрии (далее - Кабинет)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рентгеновского отделения или центра лучевой диагностики медицинской организации и создается для проведения рентгенологических исследований для топометрической разметки при лучевой терапии.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Кабинет возглавляет врач-рентгенолог,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врача-рентгенолога Кабинета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63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рентгенолаборанта Кабинета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&lt;3&gt;.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Штатная численность Кабинета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23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23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Кабинет оснащается оборудованием в соответствии со стандартом оснащения, предусмотренным приложением N 24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Основными функциями Кабинета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исследований для топометрической разметки при лучевой терапии;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изготовление центральных срезов через область топометрии в масштабе;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внесение данных о выполненной топометрической процедуре в </w:t>
      </w:r>
      <w:hyperlink r:id="rId64" w:history="1">
        <w:r>
          <w:rPr>
            <w:rFonts w:ascii="Times New Roman" w:hAnsi="Times New Roman"/>
            <w:kern w:val="0"/>
            <w:u w:val="single"/>
          </w:rPr>
          <w:t>медицинскую карту</w:t>
        </w:r>
      </w:hyperlink>
      <w:r>
        <w:rPr>
          <w:rFonts w:ascii="Times New Roman" w:hAnsi="Times New Roman"/>
          <w:kern w:val="0"/>
        </w:rPr>
        <w:t xml:space="preserve"> пациента, получающего медицинскую помощь в амбулаторных условиях &lt;4&gt;, либо </w:t>
      </w:r>
      <w:hyperlink r:id="rId65" w:history="1">
        <w:r>
          <w:rPr>
            <w:rFonts w:ascii="Times New Roman" w:hAnsi="Times New Roman"/>
            <w:kern w:val="0"/>
            <w:u w:val="single"/>
          </w:rPr>
          <w:t>медицинскую карту</w:t>
        </w:r>
      </w:hyperlink>
      <w:r>
        <w:rPr>
          <w:rFonts w:ascii="Times New Roman" w:hAnsi="Times New Roman"/>
          <w:kern w:val="0"/>
        </w:rPr>
        <w:t xml:space="preserve"> пациента, получающего медицинскую помощь в стационарных условиях, в условиях дневного стационара &lt;5&gt;, с указанием области интереса, количества и размеров полей облучения, технологических данных топометрической процедуры, положении пациента, вида иммобилизирующих устройств и прочей информации;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&lt;4&gt; </w:t>
      </w:r>
      <w:hyperlink r:id="rId66" w:history="1">
        <w:r>
          <w:rPr>
            <w:rFonts w:ascii="Times New Roman" w:hAnsi="Times New Roman"/>
            <w:kern w:val="0"/>
            <w:u w:val="single"/>
          </w:rPr>
          <w:t>Приложение N 1</w:t>
        </w:r>
      </w:hyperlink>
      <w:r>
        <w:rPr>
          <w:rFonts w:ascii="Times New Roman" w:hAnsi="Times New Roman"/>
          <w:kern w:val="0"/>
        </w:rPr>
        <w:t xml:space="preserve"> к приказу Министерства здравоохранения Российской Федерации от 13 мая 2025 г.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Министерством юстиции Российской Федерации 30 мая 2025 г., регистрационный N 82433),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&lt;5&gt; </w:t>
      </w:r>
      <w:hyperlink r:id="rId67" w:history="1">
        <w:r>
          <w:rPr>
            <w:rFonts w:ascii="Times New Roman" w:hAnsi="Times New Roman"/>
            <w:kern w:val="0"/>
            <w:u w:val="single"/>
          </w:rPr>
          <w:t>Приложение N 3</w:t>
        </w:r>
      </w:hyperlink>
      <w:r>
        <w:rPr>
          <w:rFonts w:ascii="Times New Roman" w:hAnsi="Times New Roman"/>
          <w:kern w:val="0"/>
        </w:rPr>
        <w:t xml:space="preserve"> к приказу Министерства здравоохранения Российской Федерации от 5 августа 2022 г. N 530н "Об утверждении унифицированных форм медицинской документации, используемых в медицинских организациях, оказывающих медицинскую помощь в стационарных условиях, в условиях дневного стационара, и порядков их ведения" </w:t>
      </w:r>
      <w:r>
        <w:rPr>
          <w:rFonts w:ascii="Times New Roman" w:hAnsi="Times New Roman"/>
          <w:kern w:val="0"/>
        </w:rPr>
        <w:lastRenderedPageBreak/>
        <w:t>(зарегистрирован Министерством юстиции Российской Федерации 18 октября 2022 г., регистрационный N 70594) с изменениями, внесенными приказом Министерства здравоохранения Российской Федерации от 1 марта 2024 г. N 95н (зарегистрирован Министерством юстиции Российской Федерации 21 марта 2024 г., регистрационный N 77588), действует до 1 марта 2029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68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&lt;6&gt;;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&lt;6&gt;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69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70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23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КАБИНЕТА РЕНТГЕНОВСКОГО ДЛЯ ТОПОМЕТРИИ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Инженер по медицинскому оборудованию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Медицинский физик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24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КАБИНЕТА РЕНТГЕНОВСКОГО ДЛЯ ТОПОМЕТРИИ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996"/>
        <w:gridCol w:w="2052"/>
        <w:gridCol w:w="1836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191220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Рентгеновский компьютерный томограф с дополнительными принадлежностями, оборудованием и пакетом прикладных программ для топометрии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компьютерной томографии всего тела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191190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стационарная общего назначения, аналоговая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126130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томографии линейная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282030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компьютерной томографии с ограниченным полем обзора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Принтер для печати цифровых изображений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Камера для системы 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118790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стоматологической рентгеновской пленки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Проявочный автомат и комплект дополнительных принадлежностей для обработки изображений на рентгеновской пленке или система для компьютерной радиографии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аналогового рентгеновского аппарата и в случае отсутствия в его составе проявочного автомата и комплекта дополнительных принадлежностей для обработки аналоговых изображений на рентгеновской пленке или системы для компьютерной радиографии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185080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при дневном свете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267590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в темной комнате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 xml:space="preserve">&lt;1&gt; Приказ Министерства здравоохранения Российской Федерации </w:t>
      </w:r>
      <w:hyperlink r:id="rId71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аналогового рентгеновского аппарата)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25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РЕНТГЕНОВСКОГО ОТДЕЛЕНИЯ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Рентгеновское отделение (далее - 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организация), либо структурным подразделением центра лучевой диагностики медицинской организации.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Отделение организуется при наличии в медицинской организации двух и более рентгеновских кабинетов, в которых используются различные методики рентгенологических исследований: общая рентгенодиагностика, флюорография, маммография, остеоденситометрия, компьютерная томография, магнитно-резонансная томография, а также других кабинетов, создание которых необходимо для обеспечения лечебно-диагностического процесса.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Отделение возглавляет заведующий Отделением - врач-специалист, назначаемый на должность и освобождаемый от должности руководителем медицинской организации, в структуре которой оно создано.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заведующего Отделением - врача-специалиста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&lt;2&gt;, или по специальности "Ультразвуковая диагностика", или "Радиология".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72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На должность врача-рентгенолога Отделения назначается специалист, соответствующий квалификационным требованиям к медицинским и фармацевтическим работникам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На должность рентгенолаборанта Отделения назначается специалист, соответствующий квалификационным требованиям к медицинским и фармацевтическим работникам со средним медицинским и фармацевтическим образованием по специальности "Рентгенология", а также требованиям профессионального стандарта "Рентгенолаборант", утвержденного приказом Министерства труда и социальной защиты Российской Федерации от 31 июля 2020 г. N 480н &lt;3&gt;.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7 октября 2020 г., регистрационный N 60271.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Штатная численность Отделения устанавливается руководителем медицинской организации, в структуре которой оно создано,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26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26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8. Отделение оснащается оборудованием в соответствии со стандартом оснащения, предусмотренным приложением N 27 к Правилам, и стандартами оснащения кабинетов, входящих в структуру Отделения.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9. Основными функциями Отделения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исследований, а также гибридных исследований, в которых рентгенологическое исследование является составной частью комплексного диагностического исследования или медицинского вмешательства, в том числе в сочетании с эндоскопическими, ультразвуковыми, радиологическими и другими видами инструментальных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комплексное использование и интеграция различных видов рентгенологических исследований, внедрение диагностических алгоритмов, клинических рекомендаций и протоколов обследования больных;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оказание консультативной помощи специалистам клинических подразделений по вопросам рентгенодиагностики заболеваний и состояний;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рентгенологических исследований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работа по контролю и обеспечению качества проведения рентгенологических исследований, обеспечению радиационной безопасности;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73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&lt;4&gt;;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74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75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26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РЕНТГЕНОВСКОГО ОТДЕЛЕНИЯ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Заведующий отделением - врач-специалист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 одну дежурную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Рентгенолаборант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 должности;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 на одну дежурную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Старшая медицинская сестра (старший медицинский брат) или рентгенолаборант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Сестра-хозяйка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27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РЕНТГЕНОВСКОГО ОТДЕЛЕНИЯ (ЗА ИСКЛЮЧЕНИЕМ КАБИНЕТОВ, ВХОДЯЩИХ В СТРУКТУРУ РЕНТГЕНОВСКОГО ОТДЕЛЕНИЯ)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2097"/>
        <w:gridCol w:w="1836"/>
        <w:gridCol w:w="1836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Код вида медицинского 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191090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стационарная, аналоговая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Аппарат рентгеновский стационарный с функциями рентгеноскопии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191220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стационарная общего назначения,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191330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стационарная,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208920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передвижная общего назначения, аналоговая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Аппарат рентгеновский передвижной палатный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208940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Система </w:t>
            </w:r>
            <w:r>
              <w:rPr>
                <w:rFonts w:ascii="Times New Roman" w:hAnsi="Times New Roman"/>
                <w:kern w:val="0"/>
              </w:rPr>
              <w:lastRenderedPageBreak/>
              <w:t>рентгеновская диагностическая передвижная общего назначения, цифровая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113830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портативная общего назначения, аналоговая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113880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портативная общего назначения, цифровая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173260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переносная общего назначения, аналоговая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173270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рентгеновская диагностическая переносная общего назначения, цифровая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209250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передвижная, аналоговая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209270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флюороскопическая рентгеновская общего назначения передвижная, цифровая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348970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Принтер для печати цифровых изображений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1 при наличии цифрового рентгеновского аппарата или системы оцифровки изображения </w:t>
            </w:r>
            <w:r>
              <w:rPr>
                <w:rFonts w:ascii="Times New Roman" w:hAnsi="Times New Roman"/>
                <w:kern w:val="0"/>
              </w:rPr>
              <w:lastRenderedPageBreak/>
              <w:t>(система для компьютерной радиографии или цифровой радиографии) 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341950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Термопринтер с диффузией красителя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234270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Видеопринтер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232500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Камера для системы </w:t>
            </w:r>
            <w:r>
              <w:rPr>
                <w:rFonts w:ascii="Times New Roman" w:hAnsi="Times New Roman"/>
                <w:kern w:val="0"/>
              </w:rPr>
              <w:lastRenderedPageBreak/>
              <w:t>диагностической визуализации многоформатная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118790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стоматологической рентгеновской пленки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Проявочный автомат и комплект дополнительных принадлежностей для обработки аналоговых изображений на рентгеновской пленке или система для компьютерной радиографии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аналогового рентгеновского аппарата и в случае отсутствия в его составе проявочного автомата и комплекта дополнительных принадлежностей для обработки аналоговых изображений на рентгеновской пленке или системы для компьютерной радиографии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185080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при дневном свете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267590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Машина автоматическая для проявки рентгеновской пленки в темной комнате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76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приказом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рентгеновских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Автоматизированное рабочее место врача-рентгенолога с пакетом </w:t>
            </w:r>
            <w:r>
              <w:rPr>
                <w:rFonts w:ascii="Times New Roman" w:hAnsi="Times New Roman"/>
                <w:kern w:val="0"/>
              </w:rPr>
              <w:lastRenderedPageBreak/>
              <w:t>прикладных программ для анализа изображений в формате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рентгенолаборанта с персональным компьютером, стандарт DICOM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цифровых изображений на электронных носителях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информационной системы в сфере здравоохранения субъекта Российской Федерации)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 для хранения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(при наличии аналогового рентгеновского аппарата)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28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ЦЕНТРА ЛУЧЕВОЙ ДИАГНОСТИКИ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Центр лучевой диагностики (далее - Центр)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Центр возглавляет заведующий Центром - врач-специалист,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 должность заведующего Центром - врача-специалиста назначается специалист, соответствующий квалификационным требованиям к медицинским и фармацевтическим работникам &lt;1&gt; с высшим образованием по специальности "Рентгенология", или "Ультразвуковая диагностика", или "Радиология", или "Рентгенэндоваскулярные диагностика и лечение" при наличии в составе Центра подразделений соответствующего профиля.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 xml:space="preserve">&lt;1&gt; </w:t>
      </w:r>
      <w:hyperlink r:id="rId77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врача-рентгенолога Центра назначается специалист, соответствующий квалификационным требованиям к медицинским и фармацевтическим работникам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&lt;2&gt;.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&lt;2&gt;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На должность главной медицинской сестры (главного медицинского брата) Центра назначается специалист, соответствующий квалификационным требованиям к медицинским и фармацевтическим работникам с высшим образованием по специальности "Сестринское дело" или квалификационным требованиям к медицинским и фармацевтическим работникам со средним медицинским и фармацевтическим образованием по специальности "Сестринское дело" или "Сестринское дело в педиатрии", а также требованиям профессионального стандарта "Специалист по организации сестринского дела", утвержденного приказом Министерства труда и социальной защиты Российской Федерации от 31 июля 2020 г. N 479н &lt;3&gt;.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18 августа 2020 г., регистрационный N 59314.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Штатная численность Центра устанавливается руководителем медицинской организации, в структуре которой он создан,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29 к Правилам проведения рентгенологических исследований, утвержденным настоящим приказом (далее - Правила), и рекомендуемых штатных нормативов отделений и кабинетов, входящих в структуру Центра.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29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Центр оснащается оборудованием в соответствии со стандартом оснащения, предусмотренным приложением N 30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8. В структуре Центра рекомендуется предусматривать: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рентгеновское отделение;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отделение ультразвуковой диагностики;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отделение радиологии.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9. Основными функциями Центра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комплексное использование и интеграция различных видов рентгенологических </w:t>
      </w:r>
      <w:r>
        <w:rPr>
          <w:rFonts w:ascii="Times New Roman" w:hAnsi="Times New Roman"/>
          <w:kern w:val="0"/>
        </w:rPr>
        <w:lastRenderedPageBreak/>
        <w:t>исследований, внедрение диагностических алгоритмов и клинических протоколов;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профилактических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рентгенологических диагностических исследований и медицинских вмешательств под рентгеновским контролем;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ультразвуковых исследований, диагностических и профилактических;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рентгеновских компьютерно-томографических исследований и магнитно-резонансных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проведение радионуклидных и гибридных (совмещенных радионуклидных, компьютерных томографических и магнитно-резонансных томографических) исследований;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организационно-методическое и технологическое обеспечение мероприятий, направленных на совершенствование профилактики и раннего выявления социально значимых заболеваний;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участие в организации и проведении научно-практических мероприятий по проблемам лучевой диагностики;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оказание консультативной помощи специалистам клинических подразделений по вопросам рентгенодиагностики заболеваний и повреждений;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расхождения заключений по результатам рентгенологических исследований с результатами других диагностических исследований, клиническим и патолого-анатомическим диагнозами;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комплексная организационно-методическая и практическая работа по контролю и обеспечению качества проведения рентгенологических исследований, обеспечению радиационной безопасности, рациональному использованию ресурсов диагностических подразделений медицинской организации;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организация и проведение консультаций с применением телемедицинских технологий в соответствии с </w:t>
      </w:r>
      <w:hyperlink r:id="rId78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&lt;4&gt;;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&lt;4&gt;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79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80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29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ЦЕНТРА ЛУЧЕВОЙ ДИАГНОСТИКИ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Заведующий центром - врач-специалист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Главная медицинская сестра (главный медицинский брат)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30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ЦЕНТРА ЛУЧЕВОЙ ДИАГНОСТИКИ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Медицинские изделия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81"/>
        <w:gridCol w:w="1881"/>
        <w:gridCol w:w="18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Код вида медицинского </w:t>
            </w:r>
            <w:r>
              <w:rPr>
                <w:rFonts w:ascii="Times New Roman" w:hAnsi="Times New Roman"/>
                <w:kern w:val="0"/>
              </w:rPr>
              <w:lastRenderedPageBreak/>
              <w:t>изделия в соответствии с номенклатурной классификацией медицинских изделий &lt;1&gt;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Наименование вида медицинского изделия </w:t>
            </w:r>
            <w:r>
              <w:rPr>
                <w:rFonts w:ascii="Times New Roman" w:hAnsi="Times New Roman"/>
                <w:kern w:val="0"/>
              </w:rPr>
              <w:lastRenderedPageBreak/>
              <w:t>в соответствии с номенклатурной классификацией медицинских изделий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Наименование оборудования </w:t>
            </w:r>
            <w:r>
              <w:rPr>
                <w:rFonts w:ascii="Times New Roman" w:hAnsi="Times New Roman"/>
                <w:kern w:val="0"/>
              </w:rPr>
              <w:lastRenderedPageBreak/>
              <w:t>(оснащения)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 xml:space="preserve">Требуемое количество, </w:t>
            </w:r>
            <w:r>
              <w:rPr>
                <w:rFonts w:ascii="Times New Roman" w:hAnsi="Times New Roman"/>
                <w:kern w:val="0"/>
              </w:rPr>
              <w:lastRenderedPageBreak/>
              <w:t>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1.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рентгеновской компьютерной томографии всего тела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Компьютерный томограф рентгеновский 64 и более срезов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(необходимо наличие одной из указанных позиций)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135160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всего тела, со сверхпроводящим магнитом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Магнитно-резонансный томограф со сверхпроводящим магнитом, с напряженностью магнитного поля 3 Тл и более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155920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конечностей, со сверхпроводящим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192100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сердечно-сосудистой системы, со сверхпроводящим магнитом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261990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магнитно-резонансной томографии со сверхпроводящим магнитом для исследования молочной железы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Приказ Министерства здравоохранения Российской Федерации </w:t>
      </w:r>
      <w:hyperlink r:id="rId81" w:history="1">
        <w:r>
          <w:rPr>
            <w:rFonts w:ascii="Times New Roman" w:hAnsi="Times New Roman"/>
            <w:kern w:val="0"/>
            <w:u w:val="single"/>
          </w:rPr>
          <w:t>от 6 июня 2012 г. N 4н</w:t>
        </w:r>
      </w:hyperlink>
      <w:r>
        <w:rPr>
          <w:rFonts w:ascii="Times New Roman" w:hAnsi="Times New Roman"/>
          <w:kern w:val="0"/>
        </w:rPr>
        <w:t xml:space="preserve"> "Об утверждении номенклатурной классификации медицинских изделий" (зарегистрирован Министерством юстиции Российской Федерации 9 июля 2012 г. N 24852) с изменениями, внесенными приказами Министерства здравоохранения Российской Федерации от 24 июня 2025 г. N 364н (зарегистрирован Министерством юстиции Российской Федерации 5 августа 2025 г., регистрационный N 83136).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31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ПРАВИЛА ОРГАНИЗАЦИИ ДЕЯТЕЛЬНОСТИ ДИСТАНЦИОННОГО КОНСУЛЬТАТИВНОГО ЦЕНТРА (ДИСТАНЦИОННОГО КОНСУЛЬТАТИВНОГО ОТДЕЛЕНИЯ) ЛУЧЕВОЙ ДИАГНОСТИКИ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Дистанционный консультативный центр (дистанционное консультативное отделение) лучевой диагностики (далее - Центр (Отделение) является структурным подразделением медицинской организации или иной организации, осуществляющей медицинскую деятельность (далее - медицинская организация).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Центр (Отделение) создается для организации и осуществления: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дистанционного взаимодействия в том числе с применением телемедицинских технологий в соответствии с </w:t>
      </w:r>
      <w:hyperlink r:id="rId82" w:history="1">
        <w:r>
          <w:rPr>
            <w:rFonts w:ascii="Times New Roman" w:hAnsi="Times New Roman"/>
            <w:kern w:val="0"/>
            <w:u w:val="single"/>
          </w:rPr>
          <w:t>Порядком</w:t>
        </w:r>
      </w:hyperlink>
      <w:r>
        <w:rPr>
          <w:rFonts w:ascii="Times New Roman" w:hAnsi="Times New Roman"/>
          <w:kern w:val="0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г. N 193н &lt;1&gt; (далее - Порядок), в целях анализа результатов рентгенологических исследований;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&lt;1&gt; Зарегистрирован Министерством юстиции Российской Федерации 15 мая 2025 г., регистрационный N 82181, действует до 1 сентября 2031 г.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анализа результатов рентгенологических исследований и оформления протоколов;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контроля качества рентгенологических исследований.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Центр (Отделение) возглавляет заведующий Центром (Отделением) - врач-рентгенолог или врач-радиолог, назначаемый на должность и освобождаемый от должности руководителем медицинской организации, в структуре которой он (оно) создан (создано).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На должность заведующего Центром (Отделением) - врач-рентгенолога или врач-радиолога назначается специалист, соответствующий квалификационным требованиям к медицинским и фармацевтическим работникам &lt;2&gt; с высшим образованием по специальности "Рентгенология" или "Радиология", а также требованиям профессионального стандарта по соответствующей специальности.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&lt;2&gt; </w:t>
      </w:r>
      <w:hyperlink r:id="rId83" w:history="1">
        <w:r>
          <w:rPr>
            <w:rFonts w:ascii="Times New Roman" w:hAnsi="Times New Roman"/>
            <w:kern w:val="0"/>
            <w:u w:val="single"/>
          </w:rPr>
          <w:t>Подпункт 5.2.2</w:t>
        </w:r>
      </w:hyperlink>
      <w:r>
        <w:rPr>
          <w:rFonts w:ascii="Times New Roman" w:hAnsi="Times New Roman"/>
          <w:kern w:val="0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</w:t>
      </w:r>
      <w:r>
        <w:rPr>
          <w:rFonts w:ascii="Times New Roman" w:hAnsi="Times New Roman"/>
          <w:kern w:val="0"/>
        </w:rPr>
        <w:lastRenderedPageBreak/>
        <w:t>июня 2012 г. N 608.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На должность врача-рентгенолога Центра (Отделения) назначается специалист, соответствующий квалификационным требованиям к медицинским и фармацевтическим работникам с высшим образованием по специальности "Рентгенология", а также требованиям профессионального стандарта "Врач-рентгенолог", утвержденного приказом Министерства труда и социальной защиты Российской Федерации от 19 марта 2019 г. N 160н &lt;3&gt;.</w:t>
      </w:r>
    </w:p>
    <w:p w:rsidR="00F94787" w:rsidRDefault="00F9478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&lt;3&gt; Зарегистрирован Министерством юстиции Российской Федерации 15 апреля 2019 г., регистрационный N 54376.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Штатная численность Центра (Отделения) устанавливается руководителем медицинской организации, в структуре которой он (оно) создан (создано), исходя из объема лечебно-диагностической работы, численности обслуживаемого населения и с учетом рекомендуемых штатных нормативов, предусмотренных приложением N 32 к Правилам проведения рентгенологических исследований, утвержденным настоящим приказом (далее - Правила).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Рекомендуемые штатные нормативы, предусмотренные приложением N 32 к Правилам, распространяются на медицинские организации государственной и муниципальной систем здравоохранения.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Центр (Отделение) оснащается оборудованием в соответствии со стандартом оснащения, предусмотренным приложением N 33 к Правилам.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8. Основными функциями Центра (Отделения) являются: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анализ результатов рентгенологических исследований и оформление протокола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организация и проведение консультаций с применением телемедицинских технологий в соответствии с Порядком;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комплексная организационно-методическая и практическая работа по контролю и обеспечению качества проведения рентгенологических исследований, рациональному использованию ресурсов диагностических подразделений медицинской организации;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организация и проведение двойного просмотра результатов массовых профилактических осмотров (скрининга), в том числе с использованием автоматизированных систем;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организационно-методическое и технологическое обеспечение мероприятий, направленных на совершенствование профилактики и раннего выявления социально значимых заболеваний;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 и анализ причин расхождений заключений по результатам рентгенологических исследований с разработкой и реализацией мероприятий по обеспечению качества;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взаимосвязи и преемственности в работе с другими медицинскими организациями при проведении рентгенологических исследований и контроле их качества;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проведение методической работы по вопросам применения телемедицинских технологий и обеспечению качества в рентгенодиагностике;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ведение медицинской документации и представление отчетности в соответствии с </w:t>
      </w:r>
      <w:hyperlink r:id="rId84" w:history="1">
        <w:r>
          <w:rPr>
            <w:rFonts w:ascii="Times New Roman" w:hAnsi="Times New Roman"/>
            <w:kern w:val="0"/>
            <w:u w:val="single"/>
          </w:rPr>
          <w:t>пунктом 11</w:t>
        </w:r>
      </w:hyperlink>
      <w:r>
        <w:rPr>
          <w:rFonts w:ascii="Times New Roman" w:hAnsi="Times New Roman"/>
          <w:kern w:val="0"/>
        </w:rPr>
        <w:t xml:space="preserve"> части 1 статьи 79 Федерального закона от 21 ноября 2011 г. N 323-ФЗ "Об основах охраны здоровья граждан в Российской Федерации", сбор и представление первичных статистических данных о медицинской деятельности для информационных систем в сфере здравоохранения, указанных в </w:t>
      </w:r>
      <w:hyperlink r:id="rId85" w:history="1">
        <w:r>
          <w:rPr>
            <w:rFonts w:ascii="Times New Roman" w:hAnsi="Times New Roman"/>
            <w:kern w:val="0"/>
            <w:u w:val="single"/>
          </w:rPr>
          <w:t>части 1</w:t>
        </w:r>
      </w:hyperlink>
      <w:r>
        <w:rPr>
          <w:rFonts w:ascii="Times New Roman" w:hAnsi="Times New Roman"/>
          <w:kern w:val="0"/>
        </w:rPr>
        <w:t xml:space="preserve"> статьи 91 Федерального закона от 21 ноября 2011 г. N 323-ФЗ "Об основах охраны здоровья граждан в Российской Федерации".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32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РЕКОМЕНДУЕМЫЕ ШТАТНЫЕ НОРМАТИВЫ ДИСТАНЦИОННОГО КОНСУЛЬТАТИВНОГО ЦЕНТРА (ДИСТАНЦИОННОГО КОНСУЛЬТАТИВНОГО ОТДЕЛЕНИЯ) ЛУЧЕВОЙ ДИАГНОСТИКИ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должности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Количество должностей в одну смену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Заведующий Центром (Отделением) - врач-рентгенолог или врач-радиолог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Врач-рентгенолог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не менее 2 должностей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Сестра-хозяйка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Инженер по автоматизированным системам управления производством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должность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33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Правилам проведения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рентгенологических исследований,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lastRenderedPageBreak/>
        <w:t>утвержденным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СТАНДАРТ ОСНАЩЕНИЯ ДИСТАНЦИОННОГО КОНСУЛЬТАТИВНОГО ОТДЕЛЕНИЯ (ЦЕНТРА) ЛУЧЕВОЙ ДИАГНОСТИКИ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32"/>
          <w:szCs w:val="32"/>
        </w:rPr>
        <w:t>Прочее оборудование (оснащение)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0"/>
        <w:gridCol w:w="3875"/>
        <w:gridCol w:w="3875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N п/п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оборудования (оснащения)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Требуемое количество, шт.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Автоматизированное рабочее место врача-рентгенолога с пакетом прикладных программ для анализа изображений в формате DICOM, доступом в ЕРИС и/(или) в информационную систему, на базе которой осуществляется централизованное хранение медицинских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2.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Сервер для хранения цифровых диагностических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3.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видео-конференц-связи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4.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Персональный компьютер для управления и администрирования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5.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Многофункциональное устройство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6.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Система записи результатов исследований на CD-диски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7.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Принтер для печати цифровых медицинских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 при наличии потребности в печати твердых копий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8.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Стеллажи для хранения цифровых изображений на электронных носителях или твердых копий аналоговых изображений</w:t>
            </w:r>
          </w:p>
        </w:tc>
        <w:tc>
          <w:tcPr>
            <w:tcW w:w="3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1 (в случае отсутствия централизованной системы (подсистемы) хранения и обработки результатов диагностических исследований (медицинских изображений) государственной </w:t>
            </w:r>
            <w:r>
              <w:rPr>
                <w:rFonts w:ascii="Times New Roman" w:hAnsi="Times New Roman"/>
                <w:kern w:val="0"/>
              </w:rPr>
              <w:lastRenderedPageBreak/>
              <w:t>информационной системы в сфере здравоохранения субъекта Российской Федерации)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 N 2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к приказу 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Унифицированная форма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медицинской документации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утверждена приказом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Министерства здравоохранения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8 мая 2026 г. N 359н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ПРОТОКОЛ РЕНТГЕНОЛОГИЧЕСКОГО ИССЛЕДОВАНИЯ (РЕНТГЕНОЛОГИЧЕСКОГО ИССЛЕДОВАНИЯ ЛЕГКИХ (ФЛЮОРОГРАФИИ), РЕНТГЕНОЛОГИЧЕСКОГО ИССЛЕДОВАНИЯ МОЛОЧНЫХ ЖЕЛЕЗ (МАММОГРАФИИ), РЕНТГЕНОЛОГИЧЕСКОГО ИССЛЕДОВАНИЯ ЗУБОЧЕЛЮСТНОЙ СИСТЕМЫ, РЕНТГЕНОВСКОГО КОМПЬЮТЕРНО-ТОМОГРАФИЧЕСКОГО ИССЛЕДОВАНИЯ, МАГНИТНО-РЕЗОНАНСНОГО ИССЛЕДОВАНИЯ, РЕНТГЕНОЛОГИЧЕСКОГО ИССЛЕДОВАНИЯ КОСТНОЙ СИСТЕМЫ (РЕНТГЕНОВСКОЙ ОСТЕОДЕНСИТОМЕТРИИ)</w:t>
      </w: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:rsidR="00F94787" w:rsidRDefault="00F9478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kern w:val="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и адрес в пределах места нахождения медицинской организации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Дата и время проведения исследования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Информация о пациенте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Фамилия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Имя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Отчество (при наличии)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Пол (М/Ж)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Дата рождения (ДД/ММ/ГГГГ)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Номер медицинской карты пациента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Информация об исследовании и причине его назначения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Цель исследования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Причина обращения или диагноз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Вид рентгенологического исследования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Анатомическая область (анатомические области)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Технические характеристики рентгенологического исследования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Наименование медицинского оборудования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Технические особенности выполнения, ограничения визуализации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Эффективная доза облучения в миллизивертах (в случае использования ионизирующего рентгеновского излучения)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Контрастный лекарственный препарат (название, дозировка и способ введения)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Лекарственный препарат, использованный для фармакологической нагрузки (название, дозировка и способ введения)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Описание результатов рентгенологического исследования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Заключение по результатам рентгенологического исследования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lastRenderedPageBreak/>
              <w:t>Рекомендации по дополнительному или контрольному обследованию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Дата, время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Фамилия, имя, отчество (при наличии) медицинского работника (медицинских работников)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Подпись</w:t>
            </w:r>
          </w:p>
        </w:tc>
      </w:tr>
      <w:tr w:rsidR="00F94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94787" w:rsidRDefault="00F94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 </w:t>
            </w:r>
          </w:p>
        </w:tc>
      </w:tr>
    </w:tbl>
    <w:p w:rsidR="00F94787" w:rsidRDefault="00F94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sectPr w:rsidR="00F9478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F4"/>
    <w:rsid w:val="008825E1"/>
    <w:rsid w:val="00C07512"/>
    <w:rsid w:val="00EF19F4"/>
    <w:rsid w:val="00F9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5351BA1-D26D-4B78-A566-022C9754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ormativ.kontur.ru/document?moduleid=1&amp;documentid=505264#l3076" TargetMode="External"/><Relationship Id="rId21" Type="http://schemas.openxmlformats.org/officeDocument/2006/relationships/hyperlink" Target="https://normativ.kontur.ru/document?moduleid=1&amp;documentid=505264#l2434" TargetMode="External"/><Relationship Id="rId42" Type="http://schemas.openxmlformats.org/officeDocument/2006/relationships/hyperlink" Target="https://normativ.kontur.ru/document?moduleid=1&amp;documentid=494868#h4" TargetMode="External"/><Relationship Id="rId47" Type="http://schemas.openxmlformats.org/officeDocument/2006/relationships/hyperlink" Target="https://normativ.kontur.ru/document?moduleid=1&amp;documentid=504930#l851" TargetMode="External"/><Relationship Id="rId63" Type="http://schemas.openxmlformats.org/officeDocument/2006/relationships/hyperlink" Target="https://normativ.kontur.ru/document?moduleid=1&amp;documentid=504930#l851" TargetMode="External"/><Relationship Id="rId68" Type="http://schemas.openxmlformats.org/officeDocument/2006/relationships/hyperlink" Target="https://normativ.kontur.ru/document?moduleid=1&amp;documentid=494868#h4" TargetMode="External"/><Relationship Id="rId84" Type="http://schemas.openxmlformats.org/officeDocument/2006/relationships/hyperlink" Target="https://normativ.kontur.ru/document?moduleid=1&amp;documentid=505264#l3076" TargetMode="External"/><Relationship Id="rId16" Type="http://schemas.openxmlformats.org/officeDocument/2006/relationships/hyperlink" Target="https://normativ.kontur.ru/document?moduleid=1&amp;documentid=468177#h333" TargetMode="External"/><Relationship Id="rId11" Type="http://schemas.openxmlformats.org/officeDocument/2006/relationships/hyperlink" Target="https://normativ.kontur.ru/document?moduleid=1&amp;documentid=505264#h118" TargetMode="External"/><Relationship Id="rId32" Type="http://schemas.openxmlformats.org/officeDocument/2006/relationships/hyperlink" Target="https://normativ.kontur.ru/document?moduleid=1&amp;documentid=505264#l3076" TargetMode="External"/><Relationship Id="rId37" Type="http://schemas.openxmlformats.org/officeDocument/2006/relationships/hyperlink" Target="https://normativ.kontur.ru/document?moduleid=1&amp;documentid=494868#h4" TargetMode="External"/><Relationship Id="rId53" Type="http://schemas.openxmlformats.org/officeDocument/2006/relationships/hyperlink" Target="https://normativ.kontur.ru/document?moduleid=1&amp;documentid=494868#h4" TargetMode="External"/><Relationship Id="rId58" Type="http://schemas.openxmlformats.org/officeDocument/2006/relationships/hyperlink" Target="https://normativ.kontur.ru/document?moduleid=1&amp;documentid=494868#h4" TargetMode="External"/><Relationship Id="rId74" Type="http://schemas.openxmlformats.org/officeDocument/2006/relationships/hyperlink" Target="https://normativ.kontur.ru/document?moduleid=1&amp;documentid=505264#l3076" TargetMode="External"/><Relationship Id="rId79" Type="http://schemas.openxmlformats.org/officeDocument/2006/relationships/hyperlink" Target="https://normativ.kontur.ru/document?moduleid=1&amp;documentid=505264#l3076" TargetMode="External"/><Relationship Id="rId5" Type="http://schemas.openxmlformats.org/officeDocument/2006/relationships/hyperlink" Target="https://normativ.kontur.ru/document?moduleid=1&amp;documentid=505264#l2295" TargetMode="External"/><Relationship Id="rId19" Type="http://schemas.openxmlformats.org/officeDocument/2006/relationships/hyperlink" Target="https://normativ.kontur.ru/document?moduleid=1&amp;documentid=468177#h589" TargetMode="External"/><Relationship Id="rId14" Type="http://schemas.openxmlformats.org/officeDocument/2006/relationships/hyperlink" Target="https://normativ.kontur.ru/document?moduleid=1&amp;documentid=494868#h4" TargetMode="External"/><Relationship Id="rId22" Type="http://schemas.openxmlformats.org/officeDocument/2006/relationships/hyperlink" Target="https://normativ.kontur.ru/document?moduleid=1&amp;documentid=505264#l2286" TargetMode="External"/><Relationship Id="rId27" Type="http://schemas.openxmlformats.org/officeDocument/2006/relationships/hyperlink" Target="https://normativ.kontur.ru/document?moduleid=1&amp;documentid=505264#l3303" TargetMode="External"/><Relationship Id="rId30" Type="http://schemas.openxmlformats.org/officeDocument/2006/relationships/hyperlink" Target="https://normativ.kontur.ru/document?moduleid=1&amp;documentid=494868#h4" TargetMode="External"/><Relationship Id="rId35" Type="http://schemas.openxmlformats.org/officeDocument/2006/relationships/hyperlink" Target="https://normativ.kontur.ru/document?moduleid=1&amp;documentid=504930#l851" TargetMode="External"/><Relationship Id="rId43" Type="http://schemas.openxmlformats.org/officeDocument/2006/relationships/hyperlink" Target="https://normativ.kontur.ru/document?moduleid=1&amp;documentid=494868#h4" TargetMode="External"/><Relationship Id="rId48" Type="http://schemas.openxmlformats.org/officeDocument/2006/relationships/hyperlink" Target="https://normativ.kontur.ru/document?moduleid=1&amp;documentid=494868#h4" TargetMode="External"/><Relationship Id="rId56" Type="http://schemas.openxmlformats.org/officeDocument/2006/relationships/hyperlink" Target="https://normativ.kontur.ru/document?moduleid=1&amp;documentid=501045#l0" TargetMode="External"/><Relationship Id="rId64" Type="http://schemas.openxmlformats.org/officeDocument/2006/relationships/hyperlink" Target="https://normativ.kontur.ru/document?moduleid=1&amp;documentid=500917#h1704" TargetMode="External"/><Relationship Id="rId69" Type="http://schemas.openxmlformats.org/officeDocument/2006/relationships/hyperlink" Target="https://normativ.kontur.ru/document?moduleid=1&amp;documentid=505264#l3076" TargetMode="External"/><Relationship Id="rId77" Type="http://schemas.openxmlformats.org/officeDocument/2006/relationships/hyperlink" Target="https://normativ.kontur.ru/document?moduleid=1&amp;documentid=504930#l851" TargetMode="External"/><Relationship Id="rId8" Type="http://schemas.openxmlformats.org/officeDocument/2006/relationships/hyperlink" Target="https://normativ.kontur.ru/document?moduleid=1&amp;documentid=412656#l0" TargetMode="External"/><Relationship Id="rId51" Type="http://schemas.openxmlformats.org/officeDocument/2006/relationships/hyperlink" Target="https://normativ.kontur.ru/document?moduleid=1&amp;documentid=501045#l0" TargetMode="External"/><Relationship Id="rId72" Type="http://schemas.openxmlformats.org/officeDocument/2006/relationships/hyperlink" Target="https://normativ.kontur.ru/document?moduleid=1&amp;documentid=504930#l851" TargetMode="External"/><Relationship Id="rId80" Type="http://schemas.openxmlformats.org/officeDocument/2006/relationships/hyperlink" Target="https://normativ.kontur.ru/document?moduleid=1&amp;documentid=505264#l3303" TargetMode="External"/><Relationship Id="rId85" Type="http://schemas.openxmlformats.org/officeDocument/2006/relationships/hyperlink" Target="https://normativ.kontur.ru/document?moduleid=1&amp;documentid=505264#l330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505264#l2603" TargetMode="External"/><Relationship Id="rId17" Type="http://schemas.openxmlformats.org/officeDocument/2006/relationships/hyperlink" Target="https://normativ.kontur.ru/document?moduleid=1&amp;documentid=500917#h1636" TargetMode="External"/><Relationship Id="rId25" Type="http://schemas.openxmlformats.org/officeDocument/2006/relationships/hyperlink" Target="https://normativ.kontur.ru/document?moduleid=1&amp;documentid=494868#h4" TargetMode="External"/><Relationship Id="rId33" Type="http://schemas.openxmlformats.org/officeDocument/2006/relationships/hyperlink" Target="https://normativ.kontur.ru/document?moduleid=1&amp;documentid=505264#l3303" TargetMode="External"/><Relationship Id="rId38" Type="http://schemas.openxmlformats.org/officeDocument/2006/relationships/hyperlink" Target="https://normativ.kontur.ru/document?moduleid=1&amp;documentid=505264#l3076" TargetMode="External"/><Relationship Id="rId46" Type="http://schemas.openxmlformats.org/officeDocument/2006/relationships/hyperlink" Target="https://normativ.kontur.ru/document?moduleid=1&amp;documentid=501045#l0" TargetMode="External"/><Relationship Id="rId59" Type="http://schemas.openxmlformats.org/officeDocument/2006/relationships/hyperlink" Target="https://normativ.kontur.ru/document?moduleid=1&amp;documentid=494868#h4" TargetMode="External"/><Relationship Id="rId67" Type="http://schemas.openxmlformats.org/officeDocument/2006/relationships/hyperlink" Target="https://normativ.kontur.ru/document?moduleid=1&amp;documentid=468177#h333" TargetMode="External"/><Relationship Id="rId20" Type="http://schemas.openxmlformats.org/officeDocument/2006/relationships/hyperlink" Target="https://normativ.kontur.ru/document?moduleid=1&amp;documentid=494868#h4" TargetMode="External"/><Relationship Id="rId41" Type="http://schemas.openxmlformats.org/officeDocument/2006/relationships/hyperlink" Target="https://normativ.kontur.ru/document?moduleid=1&amp;documentid=504930#l851" TargetMode="External"/><Relationship Id="rId54" Type="http://schemas.openxmlformats.org/officeDocument/2006/relationships/hyperlink" Target="https://normativ.kontur.ru/document?moduleid=1&amp;documentid=505264#l3076" TargetMode="External"/><Relationship Id="rId62" Type="http://schemas.openxmlformats.org/officeDocument/2006/relationships/hyperlink" Target="https://normativ.kontur.ru/document?moduleid=1&amp;documentid=501045#l0" TargetMode="External"/><Relationship Id="rId70" Type="http://schemas.openxmlformats.org/officeDocument/2006/relationships/hyperlink" Target="https://normativ.kontur.ru/document?moduleid=1&amp;documentid=505264#l3303" TargetMode="External"/><Relationship Id="rId75" Type="http://schemas.openxmlformats.org/officeDocument/2006/relationships/hyperlink" Target="https://normativ.kontur.ru/document?moduleid=1&amp;documentid=505264#l3303" TargetMode="External"/><Relationship Id="rId83" Type="http://schemas.openxmlformats.org/officeDocument/2006/relationships/hyperlink" Target="https://normativ.kontur.ru/document?moduleid=1&amp;documentid=504930#l851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504930#l911" TargetMode="External"/><Relationship Id="rId15" Type="http://schemas.openxmlformats.org/officeDocument/2006/relationships/hyperlink" Target="https://normativ.kontur.ru/document?moduleid=1&amp;documentid=468177#h589" TargetMode="External"/><Relationship Id="rId23" Type="http://schemas.openxmlformats.org/officeDocument/2006/relationships/hyperlink" Target="https://normativ.kontur.ru/document?moduleid=1&amp;documentid=504930#l851" TargetMode="External"/><Relationship Id="rId28" Type="http://schemas.openxmlformats.org/officeDocument/2006/relationships/hyperlink" Target="https://normativ.kontur.ru/document?moduleid=1&amp;documentid=501045#l0" TargetMode="External"/><Relationship Id="rId36" Type="http://schemas.openxmlformats.org/officeDocument/2006/relationships/hyperlink" Target="https://normativ.kontur.ru/document?moduleid=1&amp;documentid=494868#h4" TargetMode="External"/><Relationship Id="rId49" Type="http://schemas.openxmlformats.org/officeDocument/2006/relationships/hyperlink" Target="https://normativ.kontur.ru/document?moduleid=1&amp;documentid=505264#l3076" TargetMode="External"/><Relationship Id="rId57" Type="http://schemas.openxmlformats.org/officeDocument/2006/relationships/hyperlink" Target="https://normativ.kontur.ru/document?moduleid=1&amp;documentid=504930#l851" TargetMode="External"/><Relationship Id="rId10" Type="http://schemas.openxmlformats.org/officeDocument/2006/relationships/hyperlink" Target="https://normativ.kontur.ru/document?moduleid=1&amp;documentid=367761#h650" TargetMode="External"/><Relationship Id="rId31" Type="http://schemas.openxmlformats.org/officeDocument/2006/relationships/hyperlink" Target="https://normativ.kontur.ru/document?moduleid=1&amp;documentid=494868#h4" TargetMode="External"/><Relationship Id="rId44" Type="http://schemas.openxmlformats.org/officeDocument/2006/relationships/hyperlink" Target="https://normativ.kontur.ru/document?moduleid=1&amp;documentid=505264#l3076" TargetMode="External"/><Relationship Id="rId52" Type="http://schemas.openxmlformats.org/officeDocument/2006/relationships/hyperlink" Target="https://normativ.kontur.ru/document?moduleid=1&amp;documentid=504930#l851" TargetMode="External"/><Relationship Id="rId60" Type="http://schemas.openxmlformats.org/officeDocument/2006/relationships/hyperlink" Target="https://normativ.kontur.ru/document?moduleid=1&amp;documentid=505264#l3076" TargetMode="External"/><Relationship Id="rId65" Type="http://schemas.openxmlformats.org/officeDocument/2006/relationships/hyperlink" Target="https://normativ.kontur.ru/document?moduleid=1&amp;documentid=468177#h333" TargetMode="External"/><Relationship Id="rId73" Type="http://schemas.openxmlformats.org/officeDocument/2006/relationships/hyperlink" Target="https://normativ.kontur.ru/document?moduleid=1&amp;documentid=494868#h4" TargetMode="External"/><Relationship Id="rId78" Type="http://schemas.openxmlformats.org/officeDocument/2006/relationships/hyperlink" Target="https://normativ.kontur.ru/document?moduleid=1&amp;documentid=494868#h4" TargetMode="External"/><Relationship Id="rId81" Type="http://schemas.openxmlformats.org/officeDocument/2006/relationships/hyperlink" Target="https://normativ.kontur.ru/document?moduleid=1&amp;documentid=501045#l0" TargetMode="External"/><Relationship Id="rId86" Type="http://schemas.openxmlformats.org/officeDocument/2006/relationships/fontTable" Target="fontTable.xml"/><Relationship Id="rId4" Type="http://schemas.openxmlformats.org/officeDocument/2006/relationships/hyperlink" Target="https://normativ.kontur.ru/document?moduleid=1&amp;documentid=505264#l2286" TargetMode="External"/><Relationship Id="rId9" Type="http://schemas.openxmlformats.org/officeDocument/2006/relationships/hyperlink" Target="https://normativ.kontur.ru/document?moduleid=1&amp;documentid=367761#h646" TargetMode="External"/><Relationship Id="rId13" Type="http://schemas.openxmlformats.org/officeDocument/2006/relationships/hyperlink" Target="https://normativ.kontur.ru/document?moduleid=1&amp;documentid=505264#l2615" TargetMode="External"/><Relationship Id="rId18" Type="http://schemas.openxmlformats.org/officeDocument/2006/relationships/hyperlink" Target="https://normativ.kontur.ru/document?moduleid=1&amp;documentid=468177#h589" TargetMode="External"/><Relationship Id="rId39" Type="http://schemas.openxmlformats.org/officeDocument/2006/relationships/hyperlink" Target="https://normativ.kontur.ru/document?moduleid=1&amp;documentid=505264#l3303" TargetMode="External"/><Relationship Id="rId34" Type="http://schemas.openxmlformats.org/officeDocument/2006/relationships/hyperlink" Target="https://normativ.kontur.ru/document?moduleid=1&amp;documentid=501045#l0" TargetMode="External"/><Relationship Id="rId50" Type="http://schemas.openxmlformats.org/officeDocument/2006/relationships/hyperlink" Target="https://normativ.kontur.ru/document?moduleid=1&amp;documentid=505264#l3303" TargetMode="External"/><Relationship Id="rId55" Type="http://schemas.openxmlformats.org/officeDocument/2006/relationships/hyperlink" Target="https://normativ.kontur.ru/document?moduleid=1&amp;documentid=505264#l3303" TargetMode="External"/><Relationship Id="rId76" Type="http://schemas.openxmlformats.org/officeDocument/2006/relationships/hyperlink" Target="https://normativ.kontur.ru/document?moduleid=1&amp;documentid=501045#l0" TargetMode="External"/><Relationship Id="rId7" Type="http://schemas.openxmlformats.org/officeDocument/2006/relationships/hyperlink" Target="https://normativ.kontur.ru/document?moduleid=1&amp;documentid=504930#l1142" TargetMode="External"/><Relationship Id="rId71" Type="http://schemas.openxmlformats.org/officeDocument/2006/relationships/hyperlink" Target="https://normativ.kontur.ru/document?moduleid=1&amp;documentid=501045#l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normativ.kontur.ru/document?moduleid=1&amp;documentid=504930#l851" TargetMode="External"/><Relationship Id="rId24" Type="http://schemas.openxmlformats.org/officeDocument/2006/relationships/hyperlink" Target="https://normativ.kontur.ru/document?moduleid=1&amp;documentid=494868#h4" TargetMode="External"/><Relationship Id="rId40" Type="http://schemas.openxmlformats.org/officeDocument/2006/relationships/hyperlink" Target="https://normativ.kontur.ru/document?moduleid=1&amp;documentid=501045#l0" TargetMode="External"/><Relationship Id="rId45" Type="http://schemas.openxmlformats.org/officeDocument/2006/relationships/hyperlink" Target="https://normativ.kontur.ru/document?moduleid=1&amp;documentid=505264#l3303" TargetMode="External"/><Relationship Id="rId66" Type="http://schemas.openxmlformats.org/officeDocument/2006/relationships/hyperlink" Target="https://normativ.kontur.ru/document?moduleid=1&amp;documentid=500917#h1636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normativ.kontur.ru/document?moduleid=1&amp;documentid=505264#l3303" TargetMode="External"/><Relationship Id="rId82" Type="http://schemas.openxmlformats.org/officeDocument/2006/relationships/hyperlink" Target="https://normativ.kontur.ru/document?moduleid=1&amp;documentid=494868#h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19526</Words>
  <Characters>111304</Characters>
  <Application>Microsoft Office Word</Application>
  <DocSecurity>0</DocSecurity>
  <Lines>927</Lines>
  <Paragraphs>261</Paragraphs>
  <ScaleCrop>false</ScaleCrop>
  <Company/>
  <LinksUpToDate>false</LinksUpToDate>
  <CharactersWithSpaces>130569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2026-08-31T05:22:00Z</dcterms:created>
  <dcterms:modified xsi:type="dcterms:W3CDTF">2026-08-31T05:22:00Z</dcterms:modified>
</cp:coreProperties>
</file>